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  <w:bookmarkStart w:id="0" w:name="_GoBack"/>
      <w:bookmarkEnd w:id="0"/>
    </w:p>
    <w:tbl>
      <w:tblPr>
        <w:tblStyle w:val="3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贵州省鑫昌</w:t>
            </w: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lang w:val="en-US" w:eastAsia="zh-CN"/>
              </w:rPr>
              <w:t>农产品贸易</w:t>
            </w: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有限公司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/>
    <w:p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d8bc432c-3c5e-431d-aaad-d7e9d502af29"/>
  </w:docVars>
  <w:rsids>
    <w:rsidRoot w:val="150C048E"/>
    <w:rsid w:val="150C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2025-02-10T02:50:00Z</dcterms:created>
  <dc:creator>紫臆</dc:creator>
  <cp:lastModifiedBy>紫臆</cp:lastModifiedBy>
  <dcterms:modified xsi:type="dcterms:W3CDTF">2025-02-10T02:51:35Z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C4762421E2C44C958AF19AB90AABB3E6_11</vt:lpwstr>
  </property>
</Properties>
</file>