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  <w:t>平坝区</w:t>
      </w:r>
      <w:r>
        <w:rPr>
          <w:rFonts w:hint="default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  <w:t>消防救援</w:t>
      </w:r>
      <w:r>
        <w:rPr>
          <w:rFonts w:hint="eastAsia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  <w:t>大</w:t>
      </w:r>
      <w:r>
        <w:rPr>
          <w:rFonts w:hint="default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  <w:t>队政府专职消防员招录</w:t>
      </w:r>
    </w:p>
    <w:p>
      <w:pPr>
        <w:pStyle w:val="3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default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  <w:t>体能测试</w:t>
      </w:r>
      <w:r>
        <w:rPr>
          <w:rFonts w:hint="eastAsia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  <w:t>、</w:t>
      </w:r>
      <w:r>
        <w:rPr>
          <w:rFonts w:hint="default" w:ascii="Times New Roman" w:hAnsi="Times New Roman" w:eastAsia="方正小标宋_GBK" w:cs="Times New Roman"/>
          <w:color w:val="auto"/>
          <w:kern w:val="2"/>
          <w:sz w:val="44"/>
          <w:szCs w:val="44"/>
          <w:lang w:val="en-US" w:eastAsia="zh-CN" w:bidi="ar-SA"/>
        </w:rPr>
        <w:t>岗位适应性测试项目及标准</w:t>
      </w:r>
    </w:p>
    <w:tbl>
      <w:tblPr>
        <w:tblStyle w:val="4"/>
        <w:tblpPr w:leftFromText="180" w:rightFromText="180" w:vertAnchor="text" w:horzAnchor="page" w:tblpX="934" w:tblpY="1058"/>
        <w:tblOverlap w:val="never"/>
        <w:tblW w:w="1045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7"/>
        <w:gridCol w:w="6"/>
        <w:gridCol w:w="762"/>
        <w:gridCol w:w="65"/>
        <w:gridCol w:w="703"/>
        <w:gridCol w:w="51"/>
        <w:gridCol w:w="718"/>
        <w:gridCol w:w="35"/>
        <w:gridCol w:w="734"/>
        <w:gridCol w:w="20"/>
        <w:gridCol w:w="749"/>
        <w:gridCol w:w="5"/>
        <w:gridCol w:w="754"/>
        <w:gridCol w:w="10"/>
        <w:gridCol w:w="743"/>
        <w:gridCol w:w="26"/>
        <w:gridCol w:w="728"/>
        <w:gridCol w:w="41"/>
        <w:gridCol w:w="768"/>
        <w:gridCol w:w="1055"/>
        <w:gridCol w:w="66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823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项    目</w:t>
            </w:r>
          </w:p>
        </w:tc>
        <w:tc>
          <w:tcPr>
            <w:tcW w:w="7967" w:type="dxa"/>
            <w:gridSpan w:val="18"/>
            <w:tcBorders>
              <w:top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体能测试成绩对应分值、测试办法</w:t>
            </w:r>
          </w:p>
        </w:tc>
        <w:tc>
          <w:tcPr>
            <w:tcW w:w="669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823" w:type="dxa"/>
            <w:gridSpan w:val="2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82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3分</w:t>
            </w:r>
          </w:p>
        </w:tc>
        <w:tc>
          <w:tcPr>
            <w:tcW w:w="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6分</w:t>
            </w: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9分</w:t>
            </w:r>
          </w:p>
        </w:tc>
        <w:tc>
          <w:tcPr>
            <w:tcW w:w="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12分</w:t>
            </w:r>
          </w:p>
        </w:tc>
        <w:tc>
          <w:tcPr>
            <w:tcW w:w="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15分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18分</w:t>
            </w: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21分</w:t>
            </w:r>
          </w:p>
        </w:tc>
        <w:tc>
          <w:tcPr>
            <w:tcW w:w="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24分</w:t>
            </w:r>
          </w:p>
        </w:tc>
        <w:tc>
          <w:tcPr>
            <w:tcW w:w="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27分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30分</w:t>
            </w:r>
          </w:p>
        </w:tc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823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1000米跑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（分、秒）</w:t>
            </w:r>
          </w:p>
        </w:tc>
        <w:tc>
          <w:tcPr>
            <w:tcW w:w="82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4′35″</w:t>
            </w:r>
          </w:p>
        </w:tc>
        <w:tc>
          <w:tcPr>
            <w:tcW w:w="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4′20″</w:t>
            </w: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4′15″</w:t>
            </w:r>
          </w:p>
        </w:tc>
        <w:tc>
          <w:tcPr>
            <w:tcW w:w="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4′10″</w:t>
            </w:r>
          </w:p>
        </w:tc>
        <w:tc>
          <w:tcPr>
            <w:tcW w:w="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4′05″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4′00″</w:t>
            </w:r>
          </w:p>
        </w:tc>
        <w:tc>
          <w:tcPr>
            <w:tcW w:w="7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3′55″</w:t>
            </w:r>
          </w:p>
        </w:tc>
        <w:tc>
          <w:tcPr>
            <w:tcW w:w="7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3′50″</w:t>
            </w:r>
          </w:p>
        </w:tc>
        <w:tc>
          <w:tcPr>
            <w:tcW w:w="8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3′45″</w:t>
            </w:r>
          </w:p>
        </w:tc>
        <w:tc>
          <w:tcPr>
            <w:tcW w:w="1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3′40″</w:t>
            </w:r>
          </w:p>
        </w:tc>
        <w:tc>
          <w:tcPr>
            <w:tcW w:w="669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2" w:hRule="atLeast"/>
        </w:trPr>
        <w:tc>
          <w:tcPr>
            <w:tcW w:w="1823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967" w:type="dxa"/>
            <w:gridSpan w:val="1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1.分组考核。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2.在跑道或平地上标出起点线，考生从起点线处听到起跑口令后起跑，完成1000米距离到达终点线，记录时间。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3.考核以完成时间计算成绩。</w:t>
            </w:r>
          </w:p>
        </w:tc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823" w:type="dxa"/>
            <w:gridSpan w:val="2"/>
            <w:vMerge w:val="restart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100米跑（秒）</w:t>
            </w:r>
          </w:p>
        </w:tc>
        <w:tc>
          <w:tcPr>
            <w:tcW w:w="827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17″3</w:t>
            </w:r>
          </w:p>
        </w:tc>
        <w:tc>
          <w:tcPr>
            <w:tcW w:w="75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16″4</w:t>
            </w:r>
          </w:p>
        </w:tc>
        <w:tc>
          <w:tcPr>
            <w:tcW w:w="75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16″1</w:t>
            </w:r>
          </w:p>
        </w:tc>
        <w:tc>
          <w:tcPr>
            <w:tcW w:w="75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15″8</w:t>
            </w:r>
          </w:p>
        </w:tc>
        <w:tc>
          <w:tcPr>
            <w:tcW w:w="75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15″5</w:t>
            </w:r>
          </w:p>
        </w:tc>
        <w:tc>
          <w:tcPr>
            <w:tcW w:w="754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15″2</w:t>
            </w:r>
          </w:p>
        </w:tc>
        <w:tc>
          <w:tcPr>
            <w:tcW w:w="753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14″9</w:t>
            </w:r>
          </w:p>
        </w:tc>
        <w:tc>
          <w:tcPr>
            <w:tcW w:w="754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14″6</w:t>
            </w:r>
          </w:p>
        </w:tc>
        <w:tc>
          <w:tcPr>
            <w:tcW w:w="80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14″3</w:t>
            </w:r>
          </w:p>
        </w:tc>
        <w:tc>
          <w:tcPr>
            <w:tcW w:w="10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14″0</w:t>
            </w:r>
          </w:p>
        </w:tc>
        <w:tc>
          <w:tcPr>
            <w:tcW w:w="669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Arial Unicode MS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823" w:type="dxa"/>
            <w:gridSpan w:val="2"/>
            <w:vMerge w:val="continue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967" w:type="dxa"/>
            <w:gridSpan w:val="18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1.分组考核。2.在100米长直线跑道上标出起点线和终点线，考生从起点线处听到起跑口令后起跑，通过终点线记录时间。3.抢跑犯规，重新组织起跑；跑出本道或用其他方式干扰、阻碍他人者不记录成绩。</w:t>
            </w:r>
          </w:p>
        </w:tc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81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项    目</w:t>
            </w:r>
          </w:p>
        </w:tc>
        <w:tc>
          <w:tcPr>
            <w:tcW w:w="7973" w:type="dxa"/>
            <w:gridSpan w:val="1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体能测试成绩对应分值、测试办法</w:t>
            </w:r>
          </w:p>
        </w:tc>
        <w:tc>
          <w:tcPr>
            <w:tcW w:w="669" w:type="dxa"/>
            <w:vMerge w:val="restart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181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76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  <w:t>分</w:t>
            </w:r>
          </w:p>
        </w:tc>
        <w:tc>
          <w:tcPr>
            <w:tcW w:w="768" w:type="dxa"/>
            <w:gridSpan w:val="2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>4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  <w:t>分</w:t>
            </w: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  <w:t>分</w:t>
            </w: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>8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  <w:t>分</w:t>
            </w: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  <w:t>分</w:t>
            </w:r>
          </w:p>
        </w:tc>
        <w:tc>
          <w:tcPr>
            <w:tcW w:w="76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  <w:t>分</w:t>
            </w: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>14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  <w:t>分</w:t>
            </w: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  <w:t>分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楷体_GB2312" w:cs="Times New Roman"/>
                <w:color w:val="auto"/>
                <w:kern w:val="0"/>
                <w:sz w:val="22"/>
                <w:szCs w:val="22"/>
              </w:rPr>
              <w:t>分</w:t>
            </w:r>
          </w:p>
        </w:tc>
        <w:tc>
          <w:tcPr>
            <w:tcW w:w="1055" w:type="dxa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2"/>
                <w:szCs w:val="22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2"/>
                <w:szCs w:val="22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2"/>
                <w:szCs w:val="22"/>
              </w:rPr>
              <w:t>0分</w:t>
            </w:r>
          </w:p>
        </w:tc>
        <w:tc>
          <w:tcPr>
            <w:tcW w:w="66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</w:trPr>
        <w:tc>
          <w:tcPr>
            <w:tcW w:w="181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屈腿仰卧起坐（次/3分钟）</w:t>
            </w:r>
          </w:p>
        </w:tc>
        <w:tc>
          <w:tcPr>
            <w:tcW w:w="76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768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49</w:t>
            </w: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52</w:t>
            </w: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55</w:t>
            </w: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58</w:t>
            </w:r>
          </w:p>
        </w:tc>
        <w:tc>
          <w:tcPr>
            <w:tcW w:w="769" w:type="dxa"/>
            <w:gridSpan w:val="3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61</w:t>
            </w: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64</w:t>
            </w:r>
          </w:p>
        </w:tc>
        <w:tc>
          <w:tcPr>
            <w:tcW w:w="769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67</w:t>
            </w:r>
          </w:p>
        </w:tc>
        <w:tc>
          <w:tcPr>
            <w:tcW w:w="768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70</w:t>
            </w:r>
          </w:p>
        </w:tc>
        <w:tc>
          <w:tcPr>
            <w:tcW w:w="1055" w:type="dxa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73</w:t>
            </w:r>
          </w:p>
        </w:tc>
        <w:tc>
          <w:tcPr>
            <w:tcW w:w="66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Cs w:val="21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181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973" w:type="dxa"/>
            <w:gridSpan w:val="1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1.单个或分组考核。2.按照规定动作要领完成动作。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  <w:t>参考人员双脚并立，曲腿坐在垫子上，双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手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  <w:t>可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抱在头上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  <w:t>可交叉放于胸前，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起身时身体要超过90度</w:t>
            </w:r>
            <w:r>
              <w:rPr>
                <w:rFonts w:hint="eastAsia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  <w:t>双手不能撑地或抓衣服借力，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下去时要两肩着地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  <w:t>辅助人员坐在参考人员脚上，重复一次为一个。起立举起右手喊好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结束考核。 3.考核以完成次数计算成绩。</w:t>
            </w:r>
          </w:p>
        </w:tc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817" w:type="dxa"/>
            <w:vMerge w:val="restart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俯卧撑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（次/2分钟）</w:t>
            </w:r>
          </w:p>
        </w:tc>
        <w:tc>
          <w:tcPr>
            <w:tcW w:w="768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76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6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76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76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76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76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769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768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105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楷体_GB2312" w:cs="Times New Roman"/>
                <w:color w:val="auto"/>
                <w:spacing w:val="-10"/>
                <w:kern w:val="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1817" w:type="dxa"/>
            <w:vMerge w:val="continue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auto"/>
                <w:szCs w:val="21"/>
              </w:rPr>
            </w:pPr>
          </w:p>
        </w:tc>
        <w:tc>
          <w:tcPr>
            <w:tcW w:w="7973" w:type="dxa"/>
            <w:gridSpan w:val="1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1.单个或分组考核。2.按照规定动作要领完成动作。屈臂时肩关节高于肘关节、伸臂时双肘关节未伸直、做动作时身体未保持平直，该次动作不计数；除手脚外身体其他部位触及地面，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  <w:t>起立举起右手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结束考核。</w:t>
            </w:r>
          </w:p>
        </w:tc>
        <w:tc>
          <w:tcPr>
            <w:tcW w:w="669" w:type="dxa"/>
            <w:vMerge w:val="continue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</w:trPr>
        <w:tc>
          <w:tcPr>
            <w:tcW w:w="181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zCs w:val="21"/>
              </w:rPr>
              <w:t>备    注</w:t>
            </w:r>
          </w:p>
        </w:tc>
        <w:tc>
          <w:tcPr>
            <w:tcW w:w="7973" w:type="dxa"/>
            <w:gridSpan w:val="19"/>
            <w:tcBorders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32"/>
                <w:szCs w:val="21"/>
                <w:lang w:val="en-US" w:eastAsia="zh-CN" w:bidi="ar-SA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1.总成绩最高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  <w:t>10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0分，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  <w:lang w:val="en-US" w:eastAsia="zh-CN"/>
              </w:rPr>
              <w:t>未到60分视为不合格</w:t>
            </w:r>
            <w:r>
              <w:rPr>
                <w:rFonts w:hint="default" w:ascii="Times New Roman" w:hAnsi="Times New Roman" w:eastAsia="方正仿宋_GBK" w:cs="Times New Roman"/>
                <w:color w:val="auto"/>
                <w:sz w:val="21"/>
                <w:szCs w:val="21"/>
              </w:rPr>
              <w:t>。2.高原地区应在海拔4000米以下集中组织体能测试。3.高原地区消防员招录中“原地跳高、立定跳远、单杠引体向上、俯卧撑”按照内地标准执行。4.测试项目及标准中“以上”“以下”均含本级、本数。</w:t>
            </w:r>
          </w:p>
        </w:tc>
        <w:tc>
          <w:tcPr>
            <w:tcW w:w="669" w:type="dxa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24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c980c67f-05c0-4a7d-bb18-6a3024028c21"/>
  </w:docVars>
  <w:rsids>
    <w:rsidRoot w:val="35A703B6"/>
    <w:rsid w:val="35A70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unhideWhenUsed/>
    <w:qFormat/>
    <w:uiPriority w:val="99"/>
    <w:pPr>
      <w:ind w:left="200" w:leftChars="200"/>
    </w:pPr>
  </w:style>
  <w:style w:type="paragraph" w:styleId="3">
    <w:name w:val="Normal (Web)"/>
    <w:basedOn w:val="1"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2024-06-19T06:29:00Z</dcterms:created>
  <dc:creator>紫臆</dc:creator>
  <cp:lastModifiedBy>紫臆</cp:lastModifiedBy>
  <dcterms:modified xsi:type="dcterms:W3CDTF">2024-06-19T06:30:22Z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2C723D6E64B94F978DCF76B0AF642E9D_11</vt:lpwstr>
  </property>
</Properties>
</file>