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 w:val="0"/>
          <w:bCs/>
          <w:sz w:val="32"/>
          <w:szCs w:val="32"/>
        </w:rPr>
        <w:t>附件2：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</w:t>
      </w:r>
      <w:r>
        <w:rPr>
          <w:rFonts w:hint="eastAsia" w:ascii="方正小标宋简体" w:eastAsia="方正小标宋简体"/>
          <w:b w:val="0"/>
          <w:bCs/>
          <w:sz w:val="44"/>
          <w:szCs w:val="44"/>
          <w:lang w:val="en-US" w:eastAsia="zh-CN"/>
        </w:rPr>
        <w:t>青年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>青年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5B60F9E"/>
    <w:rsid w:val="2B095AC2"/>
    <w:rsid w:val="2E9C6AEC"/>
    <w:rsid w:val="33BA3D69"/>
    <w:rsid w:val="5B4A1D3D"/>
    <w:rsid w:val="68D8148D"/>
    <w:rsid w:val="6D535020"/>
    <w:rsid w:val="749B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潘露</cp:lastModifiedBy>
  <dcterms:modified xsi:type="dcterms:W3CDTF">2019-08-16T03:22:03Z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