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/>
        </w:rPr>
      </w:pPr>
      <w:bookmarkStart w:id="0" w:name="_GoBack"/>
      <w:bookmarkEnd w:id="0"/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>附件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/>
        </w:rPr>
        <w:t xml:space="preserve">4 </w:t>
      </w:r>
    </w:p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eastAsia="zh-CN"/>
        </w:rPr>
        <w:t>新冠肺炎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</w:rPr>
        <w:t>疫情防控告知承诺书</w:t>
      </w:r>
    </w:p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</w:rPr>
      </w:pPr>
    </w:p>
    <w:p>
      <w:pPr>
        <w:widowControl/>
        <w:spacing w:line="560" w:lineRule="exact"/>
        <w:ind w:firstLine="620" w:firstLineChars="200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</w:rPr>
        <w:t xml:space="preserve">由于您的健康码、行程卡异常或您 </w:t>
      </w:r>
      <w:r>
        <w:rPr>
          <w:rFonts w:ascii="仿宋" w:hAnsi="仿宋" w:eastAsia="仿宋" w:cs="仿宋"/>
          <w:color w:val="000000"/>
          <w:kern w:val="0"/>
          <w:sz w:val="31"/>
          <w:szCs w:val="31"/>
        </w:rPr>
        <w:t xml:space="preserve">14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天内曾到过有中高风险地区或本土阳性感染者报告的地级市，按照我省新冠肺炎疫情防控相关规定，请您在等待核酸检测结果期间，严格执行以下防控措施。 </w:t>
      </w:r>
    </w:p>
    <w:p>
      <w:pPr>
        <w:widowControl/>
        <w:spacing w:line="560" w:lineRule="exact"/>
        <w:ind w:firstLine="620" w:firstLineChars="200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</w:rPr>
        <w:t>一、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抵黔后，您须在三天内完成两次核酸检测，并在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 xml:space="preserve">12 </w:t>
      </w:r>
    </w:p>
    <w:p>
      <w:pPr>
        <w:widowControl/>
        <w:spacing w:line="560" w:lineRule="exac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小时内主动向居住地或酒店所在社区（村居）进行报备，包括个人基本情况、抵黔时间、居住地或酒店地址、搭乘车辆号牌等相关信息。我们将对您报备的信息进行核对，如果发现存在故意隐瞒或信息不实等情况，将依法依规严肃处理。 </w:t>
      </w:r>
    </w:p>
    <w:p>
      <w:pPr>
        <w:widowControl/>
        <w:spacing w:line="560" w:lineRule="exact"/>
        <w:ind w:firstLine="620" w:firstLineChars="200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</w:rPr>
        <w:t>二、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核酸采样后，在您还未得到第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 xml:space="preserve">1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次检测结果前，我们将根据您的风险等级，采取不同的防控措施。请您积极配合当地防控部门执行好相关防控措施，坚持全程佩戴口罩，与他人保持安全社交距离，不得进入人员密集场所或参加聚集性活动，避免乘坐地铁、公交等公共交通工具。 </w:t>
      </w:r>
    </w:p>
    <w:p>
      <w:pPr>
        <w:widowControl/>
        <w:spacing w:line="560" w:lineRule="exact"/>
        <w:ind w:firstLine="620" w:firstLineChars="200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</w:rPr>
        <w:t>三、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如果您已得知第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 xml:space="preserve">1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次核酸检测结果为阴性，在未出现发热、咽痛、咳嗽、流涕等新冠肺炎临床症状的情况下，可以“点对点”流动。即：在做好个人防护的情况下，可以且仅限于在交通场站、工作场所、居住地或酒店、核酸检测机构之间“点对点”流动，不得进入人员密集场所或参加聚集性活动，避免乘坐地铁、公交等公共交通工具。工作期间，要科学佩戴好口罩，尽量减少与他人接触，保持安全社交距离，不得参加会议活动（含培训班）。 </w:t>
      </w:r>
    </w:p>
    <w:p>
      <w:pPr>
        <w:widowControl/>
        <w:spacing w:line="560" w:lineRule="exact"/>
        <w:ind w:firstLine="620" w:firstLineChars="200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</w:rPr>
        <w:t>四、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第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 xml:space="preserve">1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次核酸采样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 xml:space="preserve">24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小时后，您须在做好个人防护前 </w:t>
      </w:r>
    </w:p>
    <w:p>
      <w:pPr>
        <w:widowControl/>
        <w:spacing w:line="560" w:lineRule="exact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提下，前往就近核酸检测点进行第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 xml:space="preserve">2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次核酸检测。完成第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 xml:space="preserve">2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次核酸采样后，在测温正常且做好个人防护前提下，您可以“点对点”流动。 </w:t>
      </w:r>
    </w:p>
    <w:p>
      <w:pPr>
        <w:widowControl/>
        <w:spacing w:line="560" w:lineRule="exact"/>
        <w:ind w:firstLine="620" w:firstLineChars="200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</w:rPr>
        <w:t>五、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抵黔后，三天内两次核酸检测结果均为阴性，您可以有序流动了，但仍需持续做好自我防护和健康监测。一旦出现发热、咳嗽等不适症状，须立即佩戴口罩前往就近发热门诊就诊，并如实告知个人旅居史、活动史和接触史；就诊过程中，请全程做好个人防护，避免乘坐地铁、公交等公共交通工具。 </w:t>
      </w:r>
    </w:p>
    <w:p>
      <w:pPr>
        <w:widowControl/>
        <w:spacing w:line="560" w:lineRule="exact"/>
        <w:ind w:firstLine="620" w:firstLineChars="200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</w:rPr>
        <w:t>六、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如果您出现发热、咽痛、咳嗽、流涕等新冠肺炎临床症状，请立即前往就近发热门诊就诊。待排除新冠病毒感染可能后，方可有序流动。 </w:t>
      </w:r>
    </w:p>
    <w:p>
      <w:pPr>
        <w:widowControl/>
        <w:spacing w:line="560" w:lineRule="exact"/>
        <w:ind w:firstLine="620" w:firstLineChars="200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</w:rPr>
        <w:t xml:space="preserve">本人已知晓上述告知内容，承诺自觉遵守贵州省新冠肺炎疫情防控各项规定，并承诺： </w:t>
      </w:r>
    </w:p>
    <w:p>
      <w:pPr>
        <w:widowControl/>
        <w:spacing w:line="560" w:lineRule="exact"/>
        <w:ind w:firstLine="620" w:firstLineChars="200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1.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近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 xml:space="preserve">14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天内是否到过中高风险地区：是    否 </w:t>
      </w:r>
    </w:p>
    <w:p>
      <w:pPr>
        <w:widowControl/>
        <w:spacing w:line="560" w:lineRule="exact"/>
        <w:ind w:firstLine="620" w:firstLineChars="200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2.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近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 xml:space="preserve">14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 xml:space="preserve">天内是否到过中高风险地区或有本土阳性感染 者报告所在县（市、区）：是   否 </w:t>
      </w:r>
    </w:p>
    <w:p>
      <w:pPr>
        <w:widowControl/>
        <w:spacing w:line="560" w:lineRule="exact"/>
        <w:ind w:firstLine="620" w:firstLineChars="200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>承诺人签字：     联系电话：      身份证号：</w:t>
      </w:r>
    </w:p>
    <w:sectPr>
      <w:footerReference r:id="rId3" w:type="default"/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155863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GY3MzU2NTYzNjk0YjcxZjg3OTNjZjE1ZmY5YmVkMDEifQ=="/>
  </w:docVars>
  <w:rsids>
    <w:rsidRoot w:val="00EA1573"/>
    <w:rsid w:val="003E585C"/>
    <w:rsid w:val="00A740BC"/>
    <w:rsid w:val="00EA1573"/>
    <w:rsid w:val="1BC356D1"/>
    <w:rsid w:val="31561929"/>
    <w:rsid w:val="41DA2CBB"/>
    <w:rsid w:val="5D164A02"/>
    <w:rsid w:val="6E230ED8"/>
    <w:rsid w:val="70855763"/>
    <w:rsid w:val="729C539E"/>
    <w:rsid w:val="79362C2D"/>
    <w:rsid w:val="7EB913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939</Words>
  <Characters>946</Characters>
  <Lines>7</Lines>
  <Paragraphs>2</Paragraphs>
  <TotalTime>23</TotalTime>
  <ScaleCrop>false</ScaleCrop>
  <LinksUpToDate>false</LinksUpToDate>
  <CharactersWithSpaces>997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2021-11-23T01:35:00Z</dcterms:created>
  <dc:creator>Administrator.2013-20171221TR</dc:creator>
  <cp:lastModifiedBy>大浪淘沙</cp:lastModifiedBy>
  <cp:lastPrinted>2022-04-22T03:44:00Z</cp:lastPrinted>
  <dcterms:modified xsi:type="dcterms:W3CDTF">2022-06-21T03:28:34Z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4DBDDB4216E743E09A385B82EA1F93AF</vt:lpwstr>
  </property>
</Properties>
</file>