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</w:p>
    <w:tbl>
      <w:tblPr>
        <w:tblStyle w:val="3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185"/>
        <w:gridCol w:w="1058"/>
        <w:gridCol w:w="957"/>
        <w:gridCol w:w="1372"/>
        <w:gridCol w:w="957"/>
        <w:gridCol w:w="469"/>
        <w:gridCol w:w="12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  <w:lang w:eastAsia="zh-CN"/>
              </w:rPr>
              <w:t>金沙县人民医院医共体新化分院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  <w:t>招聘合同制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  <w:t>专业技术人员报名表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5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5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8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5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391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e30e6831-cd59-4e4d-b374-01e1555188b5"/>
  </w:docVars>
  <w:rsids>
    <w:rsidRoot w:val="2D6328F4"/>
    <w:rsid w:val="2D63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2024-06-13T08:55:00Z</dcterms:created>
  <dc:creator>紫臆</dc:creator>
  <cp:lastModifiedBy>紫臆</cp:lastModifiedBy>
  <dcterms:modified xsi:type="dcterms:W3CDTF">2024-06-13T08:55:34Z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611B3420DB94486CBE36098A51851F20_11</vt:lpwstr>
  </property>
</Properties>
</file>