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  <w:bookmarkStart w:id="0" w:name="_GoBack"/>
      <w:bookmarkEnd w:id="0"/>
    </w:p>
    <w:tbl>
      <w:tblPr>
        <w:tblStyle w:val="3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07"/>
        <w:gridCol w:w="1166"/>
        <w:gridCol w:w="1056"/>
        <w:gridCol w:w="1514"/>
        <w:gridCol w:w="1056"/>
        <w:gridCol w:w="517"/>
        <w:gridCol w:w="13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金沙县人民医院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五龙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分院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面向社会简化程序公开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合同制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人员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8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/>
    <w:sectPr>
      <w:pgSz w:w="11906" w:h="16838"/>
      <w:pgMar w:top="1440" w:right="1361" w:bottom="144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561b976-ec01-458a-8173-ceab99cf162b"/>
  </w:docVars>
  <w:rsids>
    <w:rsidRoot w:val="5BF27E4A"/>
    <w:rsid w:val="5BF2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2024-08-15T02:19:00Z</dcterms:created>
  <dc:creator>紫臆</dc:creator>
  <cp:lastModifiedBy>紫臆</cp:lastModifiedBy>
  <dcterms:modified xsi:type="dcterms:W3CDTF">2024-08-15T02:20:36Z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A886CB6F898D4EDCB6192028DB94818C_11</vt:lpwstr>
  </property>
</Properties>
</file>