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3"/>
        <w:tblW w:w="510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291"/>
        <w:gridCol w:w="1152"/>
        <w:gridCol w:w="1043"/>
        <w:gridCol w:w="1495"/>
        <w:gridCol w:w="1047"/>
        <w:gridCol w:w="510"/>
        <w:gridCol w:w="13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金沙县人民医院医共体石场分院2024年9月招聘合同制工作人员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9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4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8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3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/>
    <w:sectPr>
      <w:pgSz w:w="11906" w:h="16838"/>
      <w:pgMar w:top="1984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fd02307-42e4-4470-a496-7febe8f35fee"/>
  </w:docVars>
  <w:rsids>
    <w:rsidRoot w:val="79DD1691"/>
    <w:rsid w:val="79DD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2024-09-11T07:45:00Z</dcterms:created>
  <dc:creator>紫臆</dc:creator>
  <cp:lastModifiedBy>紫臆</cp:lastModifiedBy>
  <dcterms:modified xsi:type="dcterms:W3CDTF">2024-09-11T07:48:17Z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E6C759163A1840C5BDA56FC463486137_11</vt:lpwstr>
  </property>
</Properties>
</file>