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4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85"/>
        <w:gridCol w:w="1058"/>
        <w:gridCol w:w="957"/>
        <w:gridCol w:w="1372"/>
        <w:gridCol w:w="957"/>
        <w:gridCol w:w="469"/>
        <w:gridCol w:w="1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金沙县人民医院医共体分院招聘（非编制）人员报名表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8a947ec-a90c-403b-852a-c811a9e660a4"/>
  </w:docVars>
  <w:rsids>
    <w:rsidRoot w:val="08FD46B7"/>
    <w:rsid w:val="08FD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2025-01-02T07:35:00Z</dcterms:created>
  <dc:creator>紫臆</dc:creator>
  <cp:lastModifiedBy>紫臆</cp:lastModifiedBy>
  <dcterms:modified xsi:type="dcterms:W3CDTF">2025-01-02T08:04:45Z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B0302B19F18C44619B1E2ACE09D98F3A_11</vt:lpwstr>
  </property>
</Properties>
</file>