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附件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2</w:t>
      </w:r>
    </w:p>
    <w:p>
      <w:pPr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231F20"/>
          <w:sz w:val="44"/>
          <w:szCs w:val="44"/>
        </w:rPr>
        <w:t>2</w:t>
      </w:r>
      <w:r>
        <w:rPr>
          <w:rFonts w:hint="eastAsia" w:ascii="仿宋" w:hAnsi="仿宋" w:eastAsia="仿宋" w:cs="仿宋"/>
          <w:b/>
          <w:bCs/>
          <w:color w:val="231F20"/>
          <w:sz w:val="44"/>
          <w:szCs w:val="44"/>
          <w:lang w:val="en-US" w:eastAsia="zh-CN"/>
        </w:rPr>
        <w:t>020</w:t>
      </w:r>
      <w:r>
        <w:rPr>
          <w:rFonts w:hint="eastAsia" w:ascii="仿宋" w:hAnsi="仿宋" w:eastAsia="仿宋" w:cs="仿宋"/>
          <w:b/>
          <w:bCs/>
          <w:color w:val="231F20"/>
          <w:sz w:val="44"/>
          <w:szCs w:val="44"/>
        </w:rPr>
        <w:t>年度卫生专业技术资格考试专业目录</w:t>
      </w:r>
    </w:p>
    <w:tbl>
      <w:tblPr>
        <w:tblStyle w:val="7"/>
        <w:tblW w:w="0" w:type="auto"/>
        <w:tblInd w:w="115" w:type="dxa"/>
        <w:tblBorders>
          <w:top w:val="single" w:color="231F20" w:sz="6" w:space="0"/>
          <w:left w:val="single" w:color="231F20" w:sz="6" w:space="0"/>
          <w:bottom w:val="single" w:color="231F20" w:sz="6" w:space="0"/>
          <w:right w:val="single" w:color="231F20" w:sz="6" w:space="0"/>
          <w:insideH w:val="single" w:color="231F20" w:sz="6" w:space="0"/>
          <w:insideV w:val="single" w:color="231F2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612"/>
        <w:gridCol w:w="2201"/>
        <w:gridCol w:w="1355"/>
        <w:gridCol w:w="1603"/>
        <w:gridCol w:w="1355"/>
        <w:gridCol w:w="1107"/>
      </w:tblGrid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报考级别</w:t>
            </w:r>
          </w:p>
        </w:tc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专业代码</w:t>
            </w:r>
          </w:p>
        </w:tc>
        <w:tc>
          <w:tcPr>
            <w:tcW w:w="2201" w:type="dxa"/>
          </w:tcPr>
          <w:p>
            <w:pPr>
              <w:pStyle w:val="12"/>
              <w:spacing w:before="11"/>
              <w:ind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12"/>
              <w:spacing w:before="0"/>
              <w:ind w:left="61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专业名称</w:t>
            </w:r>
          </w:p>
        </w:tc>
        <w:tc>
          <w:tcPr>
            <w:tcW w:w="1355" w:type="dxa"/>
          </w:tcPr>
          <w:p>
            <w:pPr>
              <w:pStyle w:val="12"/>
              <w:spacing w:before="239" w:line="211" w:lineRule="auto"/>
              <w:ind w:left="195" w:right="62" w:hanging="12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资格级别及职务名称</w:t>
            </w:r>
          </w:p>
        </w:tc>
        <w:tc>
          <w:tcPr>
            <w:tcW w:w="1603" w:type="dxa"/>
          </w:tcPr>
          <w:p>
            <w:pPr>
              <w:pStyle w:val="12"/>
              <w:spacing w:before="11"/>
              <w:ind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12"/>
              <w:spacing w:before="0"/>
              <w:ind w:left="59" w:right="4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执业类别</w:t>
            </w:r>
          </w:p>
        </w:tc>
        <w:tc>
          <w:tcPr>
            <w:tcW w:w="1355" w:type="dxa"/>
          </w:tcPr>
          <w:p>
            <w:pPr>
              <w:pStyle w:val="12"/>
              <w:spacing w:before="11"/>
              <w:ind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12"/>
              <w:spacing w:before="0"/>
              <w:ind w:left="54" w:right="4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注册专业</w:t>
            </w:r>
          </w:p>
        </w:tc>
        <w:tc>
          <w:tcPr>
            <w:tcW w:w="1107" w:type="dxa"/>
          </w:tcPr>
          <w:p>
            <w:pPr>
              <w:pStyle w:val="12"/>
              <w:spacing w:before="239" w:line="211" w:lineRule="auto"/>
              <w:ind w:left="310" w:right="299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考试方式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restart"/>
            <w:textDirection w:val="tbLrV"/>
          </w:tcPr>
          <w:p>
            <w:pPr>
              <w:pStyle w:val="12"/>
              <w:spacing w:before="52"/>
              <w:ind w:left="2138" w:right="2213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一、初级（士）考试专业</w:t>
            </w: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101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药学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药士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restart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</w:pPr>
          </w:p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</w:pPr>
          </w:p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</w:pPr>
          </w:p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</w:pPr>
          </w:p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</w:pPr>
          </w:p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</w:pPr>
          </w:p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人机对话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102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中药学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药士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103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口腔医学技术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技士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104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放射医学技术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技士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105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临床医学检验技术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技士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106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病理学技术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技士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107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康复医学治疗技术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技士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108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营养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技士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109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卫生检验技术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技士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11</w:t>
            </w: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病案信息技术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技士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612" w:type="dxa"/>
            <w:vMerge w:val="restart"/>
            <w:textDirection w:val="tbLrV"/>
            <w:vAlign w:val="center"/>
          </w:tcPr>
          <w:p>
            <w:pPr>
              <w:pStyle w:val="12"/>
              <w:spacing w:before="52"/>
              <w:ind w:left="51" w:leftChars="0" w:right="113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二、初级（师）考试专业</w:t>
            </w: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201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药学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药师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pStyle w:val="12"/>
              <w:ind w:right="41"/>
              <w:jc w:val="both"/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</w:pPr>
          </w:p>
          <w:p>
            <w:pPr>
              <w:pStyle w:val="12"/>
              <w:ind w:right="41"/>
              <w:jc w:val="both"/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人机对话</w:t>
            </w:r>
          </w:p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202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中药学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药师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203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护理学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护师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执业护士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护士</w:t>
            </w:r>
          </w:p>
        </w:tc>
        <w:tc>
          <w:tcPr>
            <w:tcW w:w="1107" w:type="dxa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纸笔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204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中医护理学</w:t>
            </w:r>
          </w:p>
        </w:tc>
        <w:tc>
          <w:tcPr>
            <w:tcW w:w="1355" w:type="dxa"/>
          </w:tcPr>
          <w:p>
            <w:pPr>
              <w:pStyle w:val="12"/>
              <w:ind w:right="422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护师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执业护士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护士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人机对话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205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口腔医学技术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54" w:leftChars="0" w:right="44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10" w:leftChars="0" w:right="0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9" w:leftChars="0" w:right="0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206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放射医学技术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54" w:leftChars="0" w:right="44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10" w:leftChars="0" w:right="0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9" w:leftChars="0" w:right="0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</w:pPr>
          </w:p>
        </w:tc>
      </w:tr>
    </w:tbl>
    <w:p>
      <w:pPr>
        <w:spacing w:after="0"/>
        <w:rPr>
          <w:rFonts w:hint="eastAsia" w:ascii="仿宋" w:hAnsi="仿宋" w:eastAsia="仿宋" w:cs="仿宋"/>
          <w:sz w:val="24"/>
          <w:szCs w:val="24"/>
        </w:rPr>
        <w:sectPr>
          <w:footerReference r:id="rId3" w:type="default"/>
          <w:footerReference r:id="rId4" w:type="even"/>
          <w:pgSz w:w="12250" w:h="16500"/>
          <w:pgMar w:top="1560" w:right="1580" w:bottom="1380" w:left="1600" w:header="720" w:footer="1198" w:gutter="0"/>
          <w:pgNumType w:start="1"/>
        </w:sectPr>
      </w:pPr>
    </w:p>
    <w:p>
      <w:pPr>
        <w:pStyle w:val="4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7"/>
        <w:tblW w:w="0" w:type="auto"/>
        <w:tblInd w:w="115" w:type="dxa"/>
        <w:tblBorders>
          <w:top w:val="single" w:color="231F20" w:sz="6" w:space="0"/>
          <w:left w:val="single" w:color="231F20" w:sz="6" w:space="0"/>
          <w:bottom w:val="single" w:color="231F20" w:sz="6" w:space="0"/>
          <w:right w:val="single" w:color="231F20" w:sz="6" w:space="0"/>
          <w:insideH w:val="single" w:color="231F20" w:sz="6" w:space="0"/>
          <w:insideV w:val="single" w:color="231F2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612"/>
        <w:gridCol w:w="2201"/>
        <w:gridCol w:w="1355"/>
        <w:gridCol w:w="1603"/>
        <w:gridCol w:w="1355"/>
        <w:gridCol w:w="1107"/>
      </w:tblGrid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报考级别</w:t>
            </w:r>
          </w:p>
        </w:tc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专业代码</w:t>
            </w:r>
          </w:p>
        </w:tc>
        <w:tc>
          <w:tcPr>
            <w:tcW w:w="2201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12"/>
              <w:spacing w:before="0"/>
              <w:ind w:left="61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专业名称</w:t>
            </w:r>
          </w:p>
        </w:tc>
        <w:tc>
          <w:tcPr>
            <w:tcW w:w="1355" w:type="dxa"/>
          </w:tcPr>
          <w:p>
            <w:pPr>
              <w:pStyle w:val="12"/>
              <w:spacing w:before="239" w:line="211" w:lineRule="auto"/>
              <w:ind w:left="195" w:right="62" w:hanging="12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资格级别及职务名称</w:t>
            </w:r>
          </w:p>
        </w:tc>
        <w:tc>
          <w:tcPr>
            <w:tcW w:w="1603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12"/>
              <w:spacing w:before="0"/>
              <w:ind w:left="59" w:right="4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执业类别</w:t>
            </w:r>
          </w:p>
        </w:tc>
        <w:tc>
          <w:tcPr>
            <w:tcW w:w="1355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12"/>
              <w:spacing w:before="0"/>
              <w:ind w:left="54" w:right="4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注册专业</w:t>
            </w:r>
          </w:p>
        </w:tc>
        <w:tc>
          <w:tcPr>
            <w:tcW w:w="1107" w:type="dxa"/>
          </w:tcPr>
          <w:p>
            <w:pPr>
              <w:pStyle w:val="12"/>
              <w:spacing w:before="239" w:line="211" w:lineRule="auto"/>
              <w:ind w:left="310" w:right="299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考试方式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restart"/>
            <w:tcBorders>
              <w:top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二、初级（师）考试专业</w:t>
            </w: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207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临床医学检验技术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pStyle w:val="12"/>
              <w:ind w:right="41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人机对话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208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病理学技术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209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康复医学治疗技术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210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营养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211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卫生检验技术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21</w:t>
            </w: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心理治疗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color w:val="231F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  <w:lang w:val="en-US" w:eastAsia="zh-CN"/>
              </w:rPr>
              <w:t>213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病案信息技术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color w:val="231F2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  <w:lang w:eastAsia="zh-CN"/>
              </w:rPr>
              <w:t>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color w:val="231F2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color w:val="231F2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214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输血技术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215</w:t>
            </w:r>
          </w:p>
        </w:tc>
        <w:tc>
          <w:tcPr>
            <w:tcW w:w="2201" w:type="dxa"/>
          </w:tcPr>
          <w:p>
            <w:pPr>
              <w:pStyle w:val="12"/>
              <w:spacing w:before="26" w:line="290" w:lineRule="exact"/>
              <w:ind w:left="11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神经电生理</w:t>
            </w:r>
          </w:p>
          <w:p>
            <w:pPr>
              <w:pStyle w:val="12"/>
              <w:spacing w:before="0" w:line="290" w:lineRule="exact"/>
              <w:ind w:left="37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pacing w:val="-37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231F20"/>
                <w:spacing w:val="-13"/>
                <w:sz w:val="24"/>
                <w:szCs w:val="24"/>
              </w:rPr>
              <w:t>脑电图</w:t>
            </w:r>
            <w:r>
              <w:rPr>
                <w:rFonts w:hint="eastAsia" w:ascii="仿宋" w:hAnsi="仿宋" w:eastAsia="仿宋" w:cs="仿宋"/>
                <w:color w:val="231F20"/>
                <w:spacing w:val="-84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技术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szCs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restart"/>
            <w:textDirection w:val="tbLrV"/>
            <w:vAlign w:val="center"/>
          </w:tcPr>
          <w:p>
            <w:pPr>
              <w:pStyle w:val="12"/>
              <w:spacing w:before="52"/>
              <w:ind w:left="769" w:leftChars="0" w:right="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三 、中级资格考试专业</w:t>
            </w: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301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全科医学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全科医学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color w:val="231F20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人机对话</w:t>
            </w:r>
          </w:p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302</w:t>
            </w:r>
          </w:p>
        </w:tc>
        <w:tc>
          <w:tcPr>
            <w:tcW w:w="2201" w:type="dxa"/>
          </w:tcPr>
          <w:p>
            <w:pPr>
              <w:pStyle w:val="12"/>
              <w:spacing w:before="26" w:line="290" w:lineRule="exact"/>
              <w:ind w:left="618" w:right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全科医学</w:t>
            </w:r>
          </w:p>
          <w:p>
            <w:pPr>
              <w:pStyle w:val="12"/>
              <w:spacing w:before="0" w:line="290" w:lineRule="exact"/>
              <w:ind w:left="535" w:right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pacing w:val="-37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color w:val="231F20"/>
                <w:spacing w:val="-13"/>
                <w:sz w:val="24"/>
              </w:rPr>
              <w:t>中医类</w:t>
            </w:r>
            <w:r>
              <w:rPr>
                <w:rFonts w:hint="eastAsia" w:ascii="仿宋" w:hAnsi="仿宋" w:eastAsia="仿宋" w:cs="仿宋"/>
                <w:color w:val="231F20"/>
                <w:sz w:val="24"/>
              </w:rPr>
              <w:t>）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中医类别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303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内科学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304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心血管内科学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305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呼吸内科学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306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消化内科学</w:t>
            </w:r>
          </w:p>
        </w:tc>
        <w:tc>
          <w:tcPr>
            <w:tcW w:w="1355" w:type="dxa"/>
          </w:tcPr>
          <w:p>
            <w:pPr>
              <w:pStyle w:val="12"/>
              <w:ind w:left="54" w:right="4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307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肾内科学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54" w:leftChars="0" w:right="45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308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神经内科学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54" w:leftChars="0" w:right="45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612" w:type="dxa"/>
            <w:vMerge w:val="continue"/>
            <w:tcBorders>
              <w:bottom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309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内分泌学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54" w:leftChars="0" w:right="45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leftChars="0" w:right="41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</w:p>
        </w:tc>
      </w:tr>
    </w:tbl>
    <w:p>
      <w:pPr>
        <w:spacing w:after="0"/>
        <w:rPr>
          <w:rFonts w:hint="eastAsia" w:ascii="仿宋" w:hAnsi="仿宋" w:eastAsia="仿宋" w:cs="仿宋"/>
          <w:sz w:val="24"/>
        </w:rPr>
        <w:sectPr>
          <w:pgSz w:w="12250" w:h="16500"/>
          <w:pgMar w:top="1560" w:right="1580" w:bottom="1380" w:left="1600" w:header="0" w:footer="1198" w:gutter="0"/>
        </w:sectPr>
      </w:pPr>
    </w:p>
    <w:p>
      <w:pPr>
        <w:pStyle w:val="4"/>
        <w:rPr>
          <w:rFonts w:hint="eastAsia" w:ascii="仿宋" w:hAnsi="仿宋" w:eastAsia="仿宋" w:cs="仿宋"/>
          <w:sz w:val="25"/>
        </w:rPr>
      </w:pPr>
    </w:p>
    <w:tbl>
      <w:tblPr>
        <w:tblStyle w:val="7"/>
        <w:tblW w:w="0" w:type="auto"/>
        <w:tblInd w:w="115" w:type="dxa"/>
        <w:tblBorders>
          <w:top w:val="single" w:color="231F20" w:sz="6" w:space="0"/>
          <w:left w:val="single" w:color="231F20" w:sz="6" w:space="0"/>
          <w:bottom w:val="single" w:color="231F20" w:sz="6" w:space="0"/>
          <w:right w:val="single" w:color="231F20" w:sz="6" w:space="0"/>
          <w:insideH w:val="single" w:color="231F20" w:sz="6" w:space="0"/>
          <w:insideV w:val="single" w:color="231F2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612"/>
        <w:gridCol w:w="2201"/>
        <w:gridCol w:w="1355"/>
        <w:gridCol w:w="1603"/>
        <w:gridCol w:w="1355"/>
        <w:gridCol w:w="1107"/>
      </w:tblGrid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报考级别</w:t>
            </w:r>
          </w:p>
        </w:tc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专业代码</w:t>
            </w:r>
          </w:p>
        </w:tc>
        <w:tc>
          <w:tcPr>
            <w:tcW w:w="2201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6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专业名称</w:t>
            </w:r>
          </w:p>
        </w:tc>
        <w:tc>
          <w:tcPr>
            <w:tcW w:w="1355" w:type="dxa"/>
          </w:tcPr>
          <w:p>
            <w:pPr>
              <w:pStyle w:val="12"/>
              <w:spacing w:before="239" w:line="211" w:lineRule="auto"/>
              <w:ind w:left="195" w:right="62" w:hanging="12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资格级别及职务名称</w:t>
            </w:r>
          </w:p>
        </w:tc>
        <w:tc>
          <w:tcPr>
            <w:tcW w:w="1603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执业类别</w:t>
            </w:r>
          </w:p>
        </w:tc>
        <w:tc>
          <w:tcPr>
            <w:tcW w:w="1355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注册专业</w:t>
            </w:r>
          </w:p>
        </w:tc>
        <w:tc>
          <w:tcPr>
            <w:tcW w:w="1107" w:type="dxa"/>
          </w:tcPr>
          <w:p>
            <w:pPr>
              <w:pStyle w:val="12"/>
              <w:spacing w:before="239" w:line="211" w:lineRule="auto"/>
              <w:ind w:left="310" w:right="299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考试方式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restart"/>
            <w:tcBorders>
              <w:top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"/>
                <w:szCs w:val="2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三 、中级资格考试专业</w:t>
            </w: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310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血液病学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人机对话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311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结核病学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312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传染病学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spacing w:before="26" w:line="290" w:lineRule="exact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  <w:p>
            <w:pPr>
              <w:pStyle w:val="12"/>
              <w:spacing w:before="0" w:line="290" w:lineRule="exact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（传染病）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313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风湿与临床免疫学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314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职业病学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spacing w:before="55" w:line="211" w:lineRule="auto"/>
              <w:ind w:left="319" w:right="246" w:hanging="6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pacing w:val="-28"/>
                <w:sz w:val="24"/>
              </w:rPr>
              <w:t>临床、公卫</w:t>
            </w: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职业病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315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中医内科学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316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中西医结合内科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spacing w:before="55" w:line="211" w:lineRule="auto"/>
              <w:ind w:left="319" w:right="188" w:hanging="12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中西医结合执业医师</w:t>
            </w:r>
          </w:p>
        </w:tc>
        <w:tc>
          <w:tcPr>
            <w:tcW w:w="1355" w:type="dxa"/>
          </w:tcPr>
          <w:p>
            <w:pPr>
              <w:pStyle w:val="12"/>
              <w:spacing w:before="55" w:line="211" w:lineRule="auto"/>
              <w:ind w:left="434" w:right="303" w:hanging="12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中西医结合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317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普通外科学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318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骨外科学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319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胸心外科学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320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神经外科学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321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泌尿外科学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322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小儿外科学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323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烧伤外科学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324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整形外科学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325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中医外科学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54" w:leftChars="0" w:right="45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326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中西医结合外科</w:t>
            </w:r>
            <w:r>
              <w:rPr>
                <w:rFonts w:hint="eastAsia" w:ascii="仿宋" w:hAnsi="仿宋" w:eastAsia="仿宋" w:cs="仿宋"/>
                <w:color w:val="231F20"/>
                <w:sz w:val="24"/>
                <w:lang w:eastAsia="zh-CN"/>
              </w:rPr>
              <w:t>学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spacing w:before="55" w:line="211" w:lineRule="auto"/>
              <w:ind w:left="319" w:leftChars="0" w:right="188" w:rightChars="0" w:hanging="12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中西医结合执业医师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spacing w:before="55" w:line="211" w:lineRule="auto"/>
              <w:ind w:left="434" w:leftChars="0" w:right="303" w:rightChars="0" w:hanging="12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中西医结合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bottom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327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中医肛肠科学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54" w:leftChars="0" w:right="45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leftChars="0" w:right="41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</w:p>
        </w:tc>
      </w:tr>
    </w:tbl>
    <w:p>
      <w:pPr>
        <w:spacing w:after="0"/>
        <w:rPr>
          <w:rFonts w:hint="eastAsia" w:ascii="仿宋" w:hAnsi="仿宋" w:eastAsia="仿宋" w:cs="仿宋"/>
          <w:sz w:val="24"/>
        </w:rPr>
        <w:sectPr>
          <w:pgSz w:w="12250" w:h="16500"/>
          <w:pgMar w:top="1560" w:right="1580" w:bottom="1380" w:left="1600" w:header="0" w:footer="1198" w:gutter="0"/>
        </w:sectPr>
      </w:pPr>
    </w:p>
    <w:p>
      <w:pPr>
        <w:pStyle w:val="4"/>
        <w:rPr>
          <w:rFonts w:hint="eastAsia" w:ascii="仿宋" w:hAnsi="仿宋" w:eastAsia="仿宋" w:cs="仿宋"/>
          <w:sz w:val="25"/>
        </w:rPr>
      </w:pPr>
    </w:p>
    <w:tbl>
      <w:tblPr>
        <w:tblStyle w:val="7"/>
        <w:tblW w:w="0" w:type="auto"/>
        <w:tblInd w:w="115" w:type="dxa"/>
        <w:tblBorders>
          <w:top w:val="single" w:color="231F20" w:sz="6" w:space="0"/>
          <w:left w:val="single" w:color="231F20" w:sz="6" w:space="0"/>
          <w:bottom w:val="single" w:color="231F20" w:sz="6" w:space="0"/>
          <w:right w:val="single" w:color="231F20" w:sz="6" w:space="0"/>
          <w:insideH w:val="single" w:color="231F20" w:sz="6" w:space="0"/>
          <w:insideV w:val="single" w:color="231F2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612"/>
        <w:gridCol w:w="2356"/>
        <w:gridCol w:w="1200"/>
        <w:gridCol w:w="1603"/>
        <w:gridCol w:w="1355"/>
        <w:gridCol w:w="1107"/>
      </w:tblGrid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报考级别</w:t>
            </w:r>
          </w:p>
        </w:tc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专业代码</w:t>
            </w:r>
          </w:p>
        </w:tc>
        <w:tc>
          <w:tcPr>
            <w:tcW w:w="2356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6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专业名称</w:t>
            </w:r>
          </w:p>
        </w:tc>
        <w:tc>
          <w:tcPr>
            <w:tcW w:w="1200" w:type="dxa"/>
          </w:tcPr>
          <w:p>
            <w:pPr>
              <w:pStyle w:val="12"/>
              <w:spacing w:before="239" w:line="211" w:lineRule="auto"/>
              <w:ind w:left="195" w:right="62" w:hanging="12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资格级别及职务名称</w:t>
            </w:r>
          </w:p>
        </w:tc>
        <w:tc>
          <w:tcPr>
            <w:tcW w:w="1603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执业类别</w:t>
            </w:r>
          </w:p>
        </w:tc>
        <w:tc>
          <w:tcPr>
            <w:tcW w:w="1355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注册专业</w:t>
            </w:r>
          </w:p>
        </w:tc>
        <w:tc>
          <w:tcPr>
            <w:tcW w:w="1107" w:type="dxa"/>
          </w:tcPr>
          <w:p>
            <w:pPr>
              <w:pStyle w:val="12"/>
              <w:spacing w:before="239" w:line="211" w:lineRule="auto"/>
              <w:ind w:left="310" w:right="299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考试方式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restart"/>
            <w:tcBorders>
              <w:top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"/>
                <w:szCs w:val="2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三 、中级资格考试专业</w:t>
            </w: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328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中医骨伤学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color w:val="231F20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人机对话</w:t>
            </w:r>
          </w:p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329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中西医结合骨伤科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spacing w:before="55" w:line="211" w:lineRule="auto"/>
              <w:ind w:left="319" w:right="188" w:hanging="12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中西医结合执业医师</w:t>
            </w:r>
          </w:p>
        </w:tc>
        <w:tc>
          <w:tcPr>
            <w:tcW w:w="1355" w:type="dxa"/>
          </w:tcPr>
          <w:p>
            <w:pPr>
              <w:pStyle w:val="12"/>
              <w:spacing w:before="55" w:line="211" w:lineRule="auto"/>
              <w:ind w:left="434" w:right="303" w:hanging="12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中西医结合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330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妇产科学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妇产科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331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中医妇科学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332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儿科学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儿科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333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中医儿科学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334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眼科学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spacing w:before="55" w:line="211" w:lineRule="auto"/>
              <w:ind w:left="314" w:right="303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眼耳鼻咽喉科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335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中医眼科学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336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耳鼻咽喉科学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spacing w:before="55" w:line="211" w:lineRule="auto"/>
              <w:ind w:left="314" w:right="303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眼耳鼻咽喉科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337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中医耳鼻喉科学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338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皮肤与性病学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spacing w:before="55" w:line="211" w:lineRule="auto"/>
              <w:ind w:left="314" w:right="303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皮肤与性病学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339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中医皮肤与性病学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340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精神病学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精神卫生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341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肿瘤内科学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342</w:t>
            </w:r>
          </w:p>
        </w:tc>
        <w:tc>
          <w:tcPr>
            <w:tcW w:w="2356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肿瘤外科学</w:t>
            </w:r>
          </w:p>
        </w:tc>
        <w:tc>
          <w:tcPr>
            <w:tcW w:w="1200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343</w:t>
            </w:r>
          </w:p>
        </w:tc>
        <w:tc>
          <w:tcPr>
            <w:tcW w:w="2356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肿瘤放射治疗学</w:t>
            </w:r>
          </w:p>
        </w:tc>
        <w:tc>
          <w:tcPr>
            <w:tcW w:w="1200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spacing w:before="55" w:line="211" w:lineRule="auto"/>
              <w:ind w:left="194" w:leftChars="0" w:right="63" w:rightChars="0" w:hanging="12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医学影像和放射治疗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344</w:t>
            </w:r>
          </w:p>
        </w:tc>
        <w:tc>
          <w:tcPr>
            <w:tcW w:w="2356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放射医学</w:t>
            </w:r>
          </w:p>
        </w:tc>
        <w:tc>
          <w:tcPr>
            <w:tcW w:w="1200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spacing w:before="55" w:line="211" w:lineRule="auto"/>
              <w:ind w:left="194" w:leftChars="0" w:right="63" w:rightChars="0" w:hanging="12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医学影像和放射治疗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345</w:t>
            </w:r>
          </w:p>
        </w:tc>
        <w:tc>
          <w:tcPr>
            <w:tcW w:w="2356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核医学</w:t>
            </w:r>
          </w:p>
        </w:tc>
        <w:tc>
          <w:tcPr>
            <w:tcW w:w="1200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spacing w:before="55" w:line="211" w:lineRule="auto"/>
              <w:ind w:left="194" w:leftChars="0" w:right="63" w:rightChars="0" w:hanging="12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医学影像和放射治疗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leftChars="0" w:right="41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</w:p>
        </w:tc>
      </w:tr>
    </w:tbl>
    <w:p>
      <w:pPr>
        <w:spacing w:after="0"/>
        <w:rPr>
          <w:rFonts w:hint="eastAsia" w:ascii="仿宋" w:hAnsi="仿宋" w:eastAsia="仿宋" w:cs="仿宋"/>
          <w:sz w:val="24"/>
        </w:rPr>
        <w:sectPr>
          <w:pgSz w:w="12250" w:h="16500"/>
          <w:pgMar w:top="1560" w:right="1580" w:bottom="1380" w:left="1600" w:header="0" w:footer="1198" w:gutter="0"/>
        </w:sectPr>
      </w:pPr>
    </w:p>
    <w:p>
      <w:pPr>
        <w:pStyle w:val="4"/>
        <w:rPr>
          <w:rFonts w:hint="eastAsia" w:ascii="仿宋" w:hAnsi="仿宋" w:eastAsia="仿宋" w:cs="仿宋"/>
          <w:sz w:val="25"/>
        </w:rPr>
      </w:pPr>
    </w:p>
    <w:tbl>
      <w:tblPr>
        <w:tblStyle w:val="7"/>
        <w:tblW w:w="0" w:type="auto"/>
        <w:tblInd w:w="115" w:type="dxa"/>
        <w:tblBorders>
          <w:top w:val="single" w:color="231F20" w:sz="6" w:space="0"/>
          <w:left w:val="single" w:color="231F20" w:sz="6" w:space="0"/>
          <w:bottom w:val="single" w:color="231F20" w:sz="6" w:space="0"/>
          <w:right w:val="single" w:color="231F20" w:sz="6" w:space="0"/>
          <w:insideH w:val="single" w:color="231F20" w:sz="6" w:space="0"/>
          <w:insideV w:val="single" w:color="231F2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612"/>
        <w:gridCol w:w="2201"/>
        <w:gridCol w:w="1355"/>
        <w:gridCol w:w="1603"/>
        <w:gridCol w:w="1355"/>
        <w:gridCol w:w="1107"/>
      </w:tblGrid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报考级别</w:t>
            </w:r>
          </w:p>
        </w:tc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专业代码</w:t>
            </w:r>
          </w:p>
        </w:tc>
        <w:tc>
          <w:tcPr>
            <w:tcW w:w="2201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6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专业名称</w:t>
            </w:r>
          </w:p>
        </w:tc>
        <w:tc>
          <w:tcPr>
            <w:tcW w:w="1355" w:type="dxa"/>
          </w:tcPr>
          <w:p>
            <w:pPr>
              <w:pStyle w:val="12"/>
              <w:spacing w:before="239" w:line="211" w:lineRule="auto"/>
              <w:ind w:left="195" w:right="62" w:hanging="12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资格级别及职务名称</w:t>
            </w:r>
          </w:p>
        </w:tc>
        <w:tc>
          <w:tcPr>
            <w:tcW w:w="1603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执业类别</w:t>
            </w:r>
          </w:p>
        </w:tc>
        <w:tc>
          <w:tcPr>
            <w:tcW w:w="1355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注册专业</w:t>
            </w:r>
          </w:p>
        </w:tc>
        <w:tc>
          <w:tcPr>
            <w:tcW w:w="1107" w:type="dxa"/>
          </w:tcPr>
          <w:p>
            <w:pPr>
              <w:pStyle w:val="12"/>
              <w:spacing w:before="239" w:line="211" w:lineRule="auto"/>
              <w:ind w:left="310" w:right="299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考试方式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restart"/>
            <w:tcBorders>
              <w:top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"/>
                <w:szCs w:val="2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三 、中级资格考试专业</w:t>
            </w: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346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超声波医学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spacing w:before="55" w:line="211" w:lineRule="auto"/>
              <w:ind w:left="194" w:right="63" w:hanging="12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医学影像和放射治疗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color w:val="231F20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人机对话</w:t>
            </w:r>
          </w:p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347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麻醉学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348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康复医学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康复医学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349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推拿（按摩）学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350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中医针灸学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351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病理学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spacing w:before="55" w:line="211" w:lineRule="auto"/>
              <w:ind w:left="434" w:right="3" w:hanging="3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医学检验、病理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352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临床医学检验学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spacing w:before="55" w:line="211" w:lineRule="auto"/>
              <w:ind w:left="434" w:right="3" w:hanging="3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医学检验、病理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353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口腔医学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354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口腔内科学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355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口腔颌面外科学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356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口腔修复学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357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口腔正畸学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358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疼痛学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359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重症医学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重症医学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360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计划生育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计划生育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361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疾病控制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公卫执业医师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spacing w:before="55" w:line="211" w:lineRule="auto"/>
              <w:ind w:left="194" w:leftChars="0" w:right="3" w:rightChars="0" w:hanging="6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预防保健、公共卫生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362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公共卫生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公卫执业医师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spacing w:before="55" w:line="211" w:lineRule="auto"/>
              <w:ind w:left="194" w:leftChars="0" w:right="3" w:rightChars="0" w:hanging="6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预防保健、公共卫生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color w:val="231F20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363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职业卫生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59" w:leftChars="0" w:right="49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公卫执业医师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spacing w:before="55" w:line="211" w:lineRule="auto"/>
              <w:ind w:left="194" w:leftChars="0" w:right="3" w:rightChars="0" w:hanging="6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预防保健、公共卫生</w:t>
            </w:r>
          </w:p>
        </w:tc>
        <w:tc>
          <w:tcPr>
            <w:tcW w:w="1107" w:type="dxa"/>
            <w:vMerge w:val="continue"/>
            <w:vAlign w:val="top"/>
          </w:tcPr>
          <w:p>
            <w:pPr>
              <w:pStyle w:val="12"/>
              <w:ind w:left="50" w:leftChars="0" w:right="41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</w:p>
        </w:tc>
      </w:tr>
    </w:tbl>
    <w:p>
      <w:pPr>
        <w:spacing w:after="0"/>
        <w:rPr>
          <w:rFonts w:hint="eastAsia" w:ascii="仿宋" w:hAnsi="仿宋" w:eastAsia="仿宋" w:cs="仿宋"/>
          <w:sz w:val="24"/>
        </w:rPr>
        <w:sectPr>
          <w:pgSz w:w="12250" w:h="16500"/>
          <w:pgMar w:top="1560" w:right="1580" w:bottom="1380" w:left="1600" w:header="0" w:footer="1198" w:gutter="0"/>
        </w:sectPr>
      </w:pPr>
    </w:p>
    <w:p>
      <w:pPr>
        <w:pStyle w:val="4"/>
        <w:rPr>
          <w:rFonts w:hint="eastAsia" w:ascii="仿宋" w:hAnsi="仿宋" w:eastAsia="仿宋" w:cs="仿宋"/>
          <w:sz w:val="25"/>
        </w:rPr>
      </w:pPr>
    </w:p>
    <w:tbl>
      <w:tblPr>
        <w:tblStyle w:val="7"/>
        <w:tblW w:w="0" w:type="auto"/>
        <w:tblInd w:w="115" w:type="dxa"/>
        <w:tblBorders>
          <w:top w:val="single" w:color="231F20" w:sz="6" w:space="0"/>
          <w:left w:val="single" w:color="231F20" w:sz="6" w:space="0"/>
          <w:bottom w:val="single" w:color="231F20" w:sz="6" w:space="0"/>
          <w:right w:val="single" w:color="231F20" w:sz="6" w:space="0"/>
          <w:insideH w:val="single" w:color="231F20" w:sz="6" w:space="0"/>
          <w:insideV w:val="single" w:color="231F2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612"/>
        <w:gridCol w:w="2201"/>
        <w:gridCol w:w="1355"/>
        <w:gridCol w:w="1603"/>
        <w:gridCol w:w="1355"/>
        <w:gridCol w:w="1107"/>
      </w:tblGrid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报考级别</w:t>
            </w:r>
          </w:p>
        </w:tc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专业代码</w:t>
            </w:r>
          </w:p>
        </w:tc>
        <w:tc>
          <w:tcPr>
            <w:tcW w:w="2201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6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专业名称</w:t>
            </w:r>
          </w:p>
        </w:tc>
        <w:tc>
          <w:tcPr>
            <w:tcW w:w="1355" w:type="dxa"/>
          </w:tcPr>
          <w:p>
            <w:pPr>
              <w:pStyle w:val="12"/>
              <w:spacing w:before="239" w:line="211" w:lineRule="auto"/>
              <w:ind w:left="195" w:right="62" w:hanging="12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资格级别及职务名称</w:t>
            </w:r>
          </w:p>
        </w:tc>
        <w:tc>
          <w:tcPr>
            <w:tcW w:w="1603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执业类别</w:t>
            </w:r>
          </w:p>
        </w:tc>
        <w:tc>
          <w:tcPr>
            <w:tcW w:w="1355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注册专业</w:t>
            </w:r>
          </w:p>
        </w:tc>
        <w:tc>
          <w:tcPr>
            <w:tcW w:w="1107" w:type="dxa"/>
          </w:tcPr>
          <w:p>
            <w:pPr>
              <w:pStyle w:val="12"/>
              <w:spacing w:before="239" w:line="211" w:lineRule="auto"/>
              <w:ind w:left="310" w:right="299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考试方式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restart"/>
            <w:tcBorders>
              <w:top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"/>
                <w:szCs w:val="2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三 、中级资格考试专业</w:t>
            </w: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364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妇幼保健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spacing w:before="55" w:line="211" w:lineRule="auto"/>
              <w:ind w:left="319" w:right="246" w:hanging="6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pacing w:val="-28"/>
                <w:sz w:val="24"/>
              </w:rPr>
              <w:t>临床、公卫</w:t>
            </w: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执业医师</w:t>
            </w:r>
          </w:p>
        </w:tc>
        <w:tc>
          <w:tcPr>
            <w:tcW w:w="1355" w:type="dxa"/>
          </w:tcPr>
          <w:p>
            <w:pPr>
              <w:pStyle w:val="12"/>
              <w:spacing w:before="26" w:line="290" w:lineRule="exact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妇产科</w:t>
            </w:r>
          </w:p>
          <w:p>
            <w:pPr>
              <w:pStyle w:val="12"/>
              <w:spacing w:before="0" w:line="290" w:lineRule="exact"/>
              <w:ind w:left="-9" w:right="-2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pacing w:val="-37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color w:val="231F20"/>
                <w:spacing w:val="-10"/>
                <w:sz w:val="24"/>
              </w:rPr>
              <w:t>妇女保健</w:t>
            </w:r>
            <w:r>
              <w:rPr>
                <w:rFonts w:hint="eastAsia" w:ascii="仿宋" w:hAnsi="仿宋" w:eastAsia="仿宋" w:cs="仿宋"/>
                <w:color w:val="231F20"/>
                <w:sz w:val="24"/>
              </w:rPr>
              <w:t>）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color w:val="231F20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人机对话</w:t>
            </w:r>
          </w:p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365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健康教育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spacing w:before="55" w:line="211" w:lineRule="auto"/>
              <w:ind w:left="319" w:right="306" w:firstLine="24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公 卫 执业医师</w:t>
            </w:r>
          </w:p>
        </w:tc>
        <w:tc>
          <w:tcPr>
            <w:tcW w:w="1355" w:type="dxa"/>
          </w:tcPr>
          <w:p>
            <w:pPr>
              <w:pStyle w:val="12"/>
              <w:spacing w:before="55" w:line="211" w:lineRule="auto"/>
              <w:ind w:left="194" w:right="3" w:hanging="6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预防保健、公共卫生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366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药学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主管药师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367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中药学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主管药师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368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护理学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主管护师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执业护士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护士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369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内科护理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主管护师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执业护士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护士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370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外科护理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主管护师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执业护士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护士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371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妇产科护理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主管护师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执业护士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护士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372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儿科护理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主管护师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执业护士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护士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373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社区护理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主管护师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执业护士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护士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374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中医护理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主管护师</w:t>
            </w:r>
          </w:p>
        </w:tc>
        <w:tc>
          <w:tcPr>
            <w:tcW w:w="1603" w:type="dxa"/>
          </w:tcPr>
          <w:p>
            <w:pPr>
              <w:pStyle w:val="12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执业护士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护士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375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口腔医学技术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376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放射医学技术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377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核医学技术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378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超声波医学技术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379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临床医学检验技术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10" w:leftChars="0" w:right="0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9" w:leftChars="0" w:right="0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380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病理学技术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10" w:leftChars="0" w:right="0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9" w:leftChars="0" w:right="0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  <w:vAlign w:val="top"/>
          </w:tcPr>
          <w:p>
            <w:pPr>
              <w:pStyle w:val="12"/>
              <w:spacing w:before="178"/>
              <w:ind w:left="104" w:leftChars="0" w:right="93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381</w:t>
            </w:r>
          </w:p>
        </w:tc>
        <w:tc>
          <w:tcPr>
            <w:tcW w:w="2201" w:type="dxa"/>
            <w:vAlign w:val="top"/>
          </w:tcPr>
          <w:p>
            <w:pPr>
              <w:pStyle w:val="12"/>
              <w:ind w:left="118" w:leftChars="0" w:right="107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康复医学治疗技术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right="18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  <w:vAlign w:val="top"/>
          </w:tcPr>
          <w:p>
            <w:pPr>
              <w:pStyle w:val="12"/>
              <w:ind w:left="10" w:leftChars="0" w:right="0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  <w:vAlign w:val="top"/>
          </w:tcPr>
          <w:p>
            <w:pPr>
              <w:pStyle w:val="12"/>
              <w:ind w:left="9" w:leftChars="0" w:right="0" w:right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spacing w:after="0"/>
        <w:rPr>
          <w:rFonts w:hint="eastAsia" w:ascii="仿宋" w:hAnsi="仿宋" w:eastAsia="仿宋" w:cs="仿宋"/>
          <w:sz w:val="24"/>
        </w:rPr>
        <w:sectPr>
          <w:pgSz w:w="12250" w:h="16500"/>
          <w:pgMar w:top="1560" w:right="1580" w:bottom="1380" w:left="1600" w:header="0" w:footer="1198" w:gutter="0"/>
        </w:sectPr>
      </w:pPr>
    </w:p>
    <w:p>
      <w:pPr>
        <w:pStyle w:val="4"/>
        <w:rPr>
          <w:rFonts w:hint="eastAsia" w:ascii="仿宋" w:hAnsi="仿宋" w:eastAsia="仿宋" w:cs="仿宋"/>
          <w:sz w:val="25"/>
        </w:rPr>
      </w:pPr>
    </w:p>
    <w:tbl>
      <w:tblPr>
        <w:tblStyle w:val="7"/>
        <w:tblW w:w="8845" w:type="dxa"/>
        <w:tblInd w:w="115" w:type="dxa"/>
        <w:tblBorders>
          <w:top w:val="single" w:color="231F20" w:sz="6" w:space="0"/>
          <w:left w:val="single" w:color="231F20" w:sz="6" w:space="0"/>
          <w:bottom w:val="single" w:color="231F20" w:sz="6" w:space="0"/>
          <w:right w:val="single" w:color="231F20" w:sz="6" w:space="0"/>
          <w:insideH w:val="single" w:color="231F20" w:sz="6" w:space="0"/>
          <w:insideV w:val="single" w:color="231F2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612"/>
        <w:gridCol w:w="2201"/>
        <w:gridCol w:w="1355"/>
        <w:gridCol w:w="1603"/>
        <w:gridCol w:w="1355"/>
        <w:gridCol w:w="1107"/>
      </w:tblGrid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报考级别</w:t>
            </w:r>
          </w:p>
        </w:tc>
        <w:tc>
          <w:tcPr>
            <w:tcW w:w="612" w:type="dxa"/>
          </w:tcPr>
          <w:p>
            <w:pPr>
              <w:pStyle w:val="12"/>
              <w:spacing w:before="239" w:line="211" w:lineRule="auto"/>
              <w:ind w:left="64" w:right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专业代码</w:t>
            </w:r>
          </w:p>
        </w:tc>
        <w:tc>
          <w:tcPr>
            <w:tcW w:w="2201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6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专业名称</w:t>
            </w:r>
          </w:p>
        </w:tc>
        <w:tc>
          <w:tcPr>
            <w:tcW w:w="1355" w:type="dxa"/>
          </w:tcPr>
          <w:p>
            <w:pPr>
              <w:pStyle w:val="12"/>
              <w:spacing w:before="239" w:line="211" w:lineRule="auto"/>
              <w:ind w:left="195" w:right="62" w:hanging="12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资格级别及职务名称</w:t>
            </w:r>
          </w:p>
        </w:tc>
        <w:tc>
          <w:tcPr>
            <w:tcW w:w="1603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59" w:right="4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执业类别</w:t>
            </w:r>
          </w:p>
        </w:tc>
        <w:tc>
          <w:tcPr>
            <w:tcW w:w="1355" w:type="dxa"/>
          </w:tcPr>
          <w:p>
            <w:pPr>
              <w:pStyle w:val="12"/>
              <w:spacing w:before="2"/>
              <w:ind w:right="0"/>
              <w:jc w:val="left"/>
              <w:rPr>
                <w:rFonts w:hint="eastAsia" w:ascii="仿宋" w:hAnsi="仿宋" w:eastAsia="仿宋" w:cs="仿宋"/>
                <w:sz w:val="30"/>
              </w:rPr>
            </w:pPr>
          </w:p>
          <w:p>
            <w:pPr>
              <w:pStyle w:val="12"/>
              <w:spacing w:before="0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注册专业</w:t>
            </w:r>
          </w:p>
        </w:tc>
        <w:tc>
          <w:tcPr>
            <w:tcW w:w="1107" w:type="dxa"/>
          </w:tcPr>
          <w:p>
            <w:pPr>
              <w:pStyle w:val="12"/>
              <w:spacing w:before="239" w:line="211" w:lineRule="auto"/>
              <w:ind w:left="310" w:right="299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考试方式</w:t>
            </w: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restart"/>
            <w:tcBorders>
              <w:top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"/>
                <w:szCs w:val="2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三 、中级资格考试专业</w:t>
            </w: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382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营 养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color w:val="231F20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人机对话</w:t>
            </w:r>
          </w:p>
          <w:p>
            <w:pPr>
              <w:pStyle w:val="12"/>
              <w:ind w:left="50" w:right="41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383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理化检验技术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384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微生物检验技术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385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消毒技术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386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心理治疗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387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心电学技术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388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肿瘤放射治疗技术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389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病案信息技术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390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输血技术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391</w:t>
            </w:r>
          </w:p>
        </w:tc>
        <w:tc>
          <w:tcPr>
            <w:tcW w:w="2201" w:type="dxa"/>
          </w:tcPr>
          <w:p>
            <w:pPr>
              <w:pStyle w:val="12"/>
              <w:spacing w:before="55" w:line="211" w:lineRule="auto"/>
              <w:ind w:left="678" w:right="185" w:hanging="480"/>
              <w:jc w:val="left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神经电生理（脑电图）技术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主管技师</w:t>
            </w:r>
          </w:p>
        </w:tc>
        <w:tc>
          <w:tcPr>
            <w:tcW w:w="1603" w:type="dxa"/>
          </w:tcPr>
          <w:p>
            <w:pPr>
              <w:pStyle w:val="12"/>
              <w:ind w:left="10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355" w:type="dxa"/>
          </w:tcPr>
          <w:p>
            <w:pPr>
              <w:pStyle w:val="12"/>
              <w:ind w:left="9" w:right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无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231F20" w:sz="6" w:space="0"/>
            <w:left w:val="single" w:color="231F20" w:sz="6" w:space="0"/>
            <w:bottom w:val="single" w:color="231F20" w:sz="6" w:space="0"/>
            <w:right w:val="single" w:color="231F20" w:sz="6" w:space="0"/>
            <w:insideH w:val="single" w:color="231F20" w:sz="6" w:space="0"/>
            <w:insideV w:val="single" w:color="231F2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2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12"/>
              <w:spacing w:before="178"/>
              <w:ind w:left="104" w:right="9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392</w:t>
            </w:r>
          </w:p>
        </w:tc>
        <w:tc>
          <w:tcPr>
            <w:tcW w:w="2201" w:type="dxa"/>
          </w:tcPr>
          <w:p>
            <w:pPr>
              <w:pStyle w:val="12"/>
              <w:ind w:left="11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急诊医学</w:t>
            </w:r>
          </w:p>
        </w:tc>
        <w:tc>
          <w:tcPr>
            <w:tcW w:w="1355" w:type="dxa"/>
          </w:tcPr>
          <w:p>
            <w:pPr>
              <w:pStyle w:val="12"/>
              <w:ind w:right="182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主治医师</w:t>
            </w:r>
          </w:p>
        </w:tc>
        <w:tc>
          <w:tcPr>
            <w:tcW w:w="1603" w:type="dxa"/>
          </w:tcPr>
          <w:p>
            <w:pPr>
              <w:pStyle w:val="12"/>
              <w:spacing w:before="55" w:line="211" w:lineRule="auto"/>
              <w:ind w:right="306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  <w:lang w:eastAsia="zh-CN"/>
              </w:rPr>
              <w:t>临床</w:t>
            </w:r>
            <w:r>
              <w:rPr>
                <w:rFonts w:hint="eastAsia" w:ascii="仿宋" w:hAnsi="仿宋" w:eastAsia="仿宋" w:cs="仿宋"/>
                <w:color w:val="231F20"/>
                <w:sz w:val="24"/>
              </w:rPr>
              <w:t>执业医师</w:t>
            </w:r>
          </w:p>
        </w:tc>
        <w:tc>
          <w:tcPr>
            <w:tcW w:w="1355" w:type="dxa"/>
          </w:tcPr>
          <w:p>
            <w:pPr>
              <w:pStyle w:val="12"/>
              <w:ind w:left="54" w:right="4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231F20"/>
                <w:sz w:val="24"/>
              </w:rPr>
              <w:t>急救医学</w:t>
            </w:r>
          </w:p>
        </w:tc>
        <w:tc>
          <w:tcPr>
            <w:tcW w:w="1107" w:type="dxa"/>
            <w:vMerge w:val="continue"/>
          </w:tcPr>
          <w:p>
            <w:pPr>
              <w:pStyle w:val="12"/>
              <w:ind w:left="50" w:right="41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44"/>
          <w:szCs w:val="44"/>
          <w:lang w:val="en-US" w:eastAsia="zh-CN"/>
        </w:rPr>
        <w:sectPr>
          <w:headerReference r:id="rId5" w:type="default"/>
          <w:footerReference r:id="rId6" w:type="default"/>
          <w:footerReference r:id="rId7" w:type="even"/>
          <w:pgSz w:w="11906" w:h="16838"/>
          <w:pgMar w:top="1588" w:right="1531" w:bottom="1418" w:left="1531" w:header="851" w:footer="567" w:gutter="0"/>
          <w:cols w:space="720" w:num="1"/>
          <w:docGrid w:type="linesAndChars" w:linePitch="384" w:charSpace="-5594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eastAsiaTheme="minorEastAsia"/>
          <w:lang w:val="en-US" w:eastAsia="zh-CN"/>
        </w:rPr>
      </w:pPr>
    </w:p>
    <w:sectPr>
      <w:footerReference r:id="rId8" w:type="default"/>
      <w:pgSz w:w="11906" w:h="16838"/>
      <w:pgMar w:top="1588" w:right="1531" w:bottom="1418" w:left="1531" w:header="851" w:footer="567" w:gutter="0"/>
      <w:pgNumType w:start="20"/>
      <w:cols w:space="720" w:num="1"/>
      <w:docGrid w:type="linesAndChars" w:linePitch="384" w:charSpace="-55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0"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8966144" behindDoc="1" locked="0" layoutInCell="1" allowOverlap="1">
              <wp:simplePos x="0" y="0"/>
              <wp:positionH relativeFrom="page">
                <wp:posOffset>6183630</wp:posOffset>
              </wp:positionH>
              <wp:positionV relativeFrom="page">
                <wp:posOffset>9524365</wp:posOffset>
              </wp:positionV>
              <wp:extent cx="525145" cy="2032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514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0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31F20"/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231F20"/>
                              <w:spacing w:val="-5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86.9pt;margin-top:749.95pt;height:16pt;width:41.35pt;mso-position-horizontal-relative:page;mso-position-vertical-relative:page;z-index:-254350336;mso-width-relative:page;mso-height-relative:page;" filled="f" stroked="f" coordsize="21600,21600" o:gfxdata="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GFObzPcAAAADgEAAA8AAAAA&#10;AAAAAQAgAAAAIgAAAGRycy9kb3ducmV2LnhtbFBLAQIUABQAAAAIAIdO4kBCRLE8ngEAACMDAAAO&#10;AAAAAAAAAAEAIAAAACs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0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31F20"/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color w:val="231F20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  <w:r>
                      <w:rPr>
                        <w:color w:val="231F20"/>
                        <w:spacing w:val="-54"/>
                        <w:sz w:val="28"/>
                      </w:rPr>
                      <w:t xml:space="preserve"> </w:t>
                    </w:r>
                    <w:r>
                      <w:rPr>
                        <w:color w:val="231F20"/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0"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8967168" behindDoc="1" locked="0" layoutInCell="1" allowOverlap="1">
              <wp:simplePos x="0" y="0"/>
              <wp:positionH relativeFrom="page">
                <wp:posOffset>1066800</wp:posOffset>
              </wp:positionH>
              <wp:positionV relativeFrom="page">
                <wp:posOffset>9524365</wp:posOffset>
              </wp:positionV>
              <wp:extent cx="525145" cy="2032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514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0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31F20"/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231F20"/>
                              <w:spacing w:val="-5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4pt;margin-top:749.95pt;height:16pt;width:41.35pt;mso-position-horizontal-relative:page;mso-position-vertical-relative:page;z-index:-254349312;mso-width-relative:page;mso-height-relative:page;" filled="f" stroked="f" coordsize="21600,21600" o:gfxdata="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AZoTAA2wAAAA0BAAAPAAAAAAAA&#10;AAEAIAAAACIAAABkcnMvZG93bnJldi54bWxQSwECFAAUAAAACACHTuJAHFC6Ap0BAAAjAwAADgAA&#10;AAAAAAABACAAAAAq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0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31F20"/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color w:val="231F20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rPr>
                        <w:color w:val="231F20"/>
                        <w:spacing w:val="-54"/>
                        <w:sz w:val="28"/>
                      </w:rPr>
                      <w:t xml:space="preserve"> </w:t>
                    </w:r>
                    <w:r>
                      <w:rPr>
                        <w:color w:val="231F20"/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4</w:t>
    </w:r>
    <w:r>
      <w:fldChar w:fldCharType="end"/>
    </w:r>
  </w:p>
  <w:p>
    <w:pPr>
      <w:pStyle w:val="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6</w:t>
    </w:r>
    <w:r>
      <w:fldChar w:fldCharType="end"/>
    </w:r>
  </w:p>
  <w:p>
    <w:pPr>
      <w:pStyle w:val="5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4</w:t>
    </w:r>
    <w: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346C3"/>
    <w:rsid w:val="136E0689"/>
    <w:rsid w:val="41E7280D"/>
    <w:rsid w:val="469B514E"/>
    <w:rsid w:val="77634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1"/>
    <w:pPr>
      <w:spacing w:before="5"/>
    </w:pPr>
    <w:rPr>
      <w:rFonts w:ascii="PMingLiU" w:hAnsi="PMingLiU" w:eastAsia="PMingLiU" w:cs="PMingLiU"/>
      <w:sz w:val="36"/>
      <w:szCs w:val="36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2">
    <w:name w:val="Table Paragraph"/>
    <w:basedOn w:val="1"/>
    <w:qFormat/>
    <w:uiPriority w:val="1"/>
    <w:pPr>
      <w:spacing w:before="162"/>
      <w:ind w:right="107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2019-12-23T01:21:00Z</dcterms:created>
  <dc:creator>Angels</dc:creator>
  <cp:lastModifiedBy>嗨Girl</cp:lastModifiedBy>
  <dcterms:modified xsi:type="dcterms:W3CDTF">2019-12-23T03:45:03Z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