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1037" w:firstLine="0"/>
        <w:jc w:val="left"/>
        <w:rPr>
          <w:rFonts w:ascii="宋体" w:hAnsi="宋体" w:cs="宋体"/>
          <w:color w:val="000000"/>
          <w:spacing w:val="0"/>
          <w:position w:val="0"/>
          <w:sz w:val="28"/>
          <w:u w:val="none"/>
        </w:rPr>
      </w:pPr>
    </w:p>
    <w:p>
      <w:pPr>
        <w:spacing w:before="0" w:after="0" w:line="417" w:lineRule="exact"/>
        <w:ind w:left="852" w:firstLine="0"/>
        <w:jc w:val="left"/>
      </w:pPr>
      <w:r>
        <w:pict>
          <v:shape id="_x0000_s2065" o:spid="_x0000_s2065" o:spt="202" type="#_x0000_t202" style="position:absolute;left:0pt;margin-left:36.25pt;margin-top:185.85pt;height:496.95pt;width:533.5pt;mso-position-horizontal-relative:page;mso-position-vertical-relative:page;z-index:251659264;v-text-anchor:middle;mso-width-relative:page;mso-height-relative:page;" filled="f" stroked="f" coordsize="21600,21600" o:allowincell="f">
            <v:path/>
            <v:fill on="f" focussize="0,0"/>
            <v:stroke on="f" joinstyle="miter"/>
            <v:imagedata o:title=""/>
            <o:lock v:ext="edit"/>
            <v:textbox inset="0.635mm,0.3pt,0mm,0mm">
              <w:txbxContent>
                <w:tbl>
                  <w:tblPr>
                    <w:tblStyle w:val="2"/>
                    <w:tblpPr w:leftFromText="180" w:rightFromText="180" w:vertAnchor="page" w:horzAnchor="page" w:tblpX="745" w:tblpY="3738"/>
                    <w:tblW w:w="0" w:type="auto"/>
                    <w:tblInd w:w="0" w:type="dxa"/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863"/>
                    <w:gridCol w:w="2363"/>
                    <w:gridCol w:w="7244"/>
                  </w:tblGrid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598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410" w:lineRule="exact"/>
                          <w:ind w:left="21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序号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410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科目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400" w:lineRule="exact"/>
                          <w:ind w:left="3421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专业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2299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259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1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259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语文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0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汉语、汉语言文学、汉语言、汉语国际教育、汉语言文学教育、古典文献学、汉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语言文字学、古典文献学、语言学及应用语言学、中国现当代文学、中国古代文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学、中国古典文献学、华文教育、中国语言文化、中国语言文学、应用语言学、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1"/>
                            <w:position w:val="0"/>
                            <w:sz w:val="19"/>
                            <w:u w:val="none"/>
                          </w:rPr>
                          <w:t>文艺学、比较文学与世界文学、小学教育（文科方向、限小学段）、学科教学（语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文）、语文教育、中文教育、初等教育（文科方向）、对外汉语、初等教育（双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语师资）、新闻学、编辑出版学、广播电视新闻学、广播电视学、戏剧影视文学、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文学、中国文学、文秘、秘书学等。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210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715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2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715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英语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378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英语、英语语言文学、英语教育、学科教学（英语）、翻译、科技英语、商务英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语、商贸英语、旅游英语、英语笔译、英语翻译与传译、英语口译、应用英语、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英语翻译导游、小学教育（英语方向、限小学段）、初等教育（英语方向）等。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645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33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3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33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数学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0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数学与应用数学、信息与计算科学、数理基础科学、数学教育、科学教育、数学、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学科教学（数学）、小学教育(数学方向、科学方向、限小学段)、初等教育(数学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方向、理科方向)、初等教育（双语师资）、应用数学、计算数学、基础数学、概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率论与数理统计、运筹学与控制论、计算机科学与技术、计算机应用技术、统计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学、经济统计学、应用统计学等。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2299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261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4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261" w:lineRule="exact"/>
                          <w:ind w:left="108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1"/>
                            <w:position w:val="0"/>
                            <w:sz w:val="22"/>
                            <w:u w:val="none"/>
                          </w:rPr>
                          <w:t>道德与法治、思想政治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6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政治、政治学、政治理论、政治学与行政学、国际政治、外交学、哲学、政治学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理论、中外政治制度、科学社会主义与国际共产主义运动、中国共产党党史（含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党的学说与党的建设）、国际关系、思想政治教育、学科教学（思政）、马克思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主义基本原理、科学技术哲学、马克思主义发展史、马克思主义理论、马克思主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义哲学、马克思主义中国化研究、中国哲学、科学社会主义与国际共产主义运动、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中国革命史与中国共产党党史、马克思主义发展史、国外马克思主义研究、马克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思主义理论与思想政治教育、教育学、法学等。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688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56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5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56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物理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90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物理教育、物理学、核物理、应用物理学、学科教学（物理）、化学物理、声学、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工程力学、理论与应用力学、工程结构分析、理论物理、粒子物理与原子核物理、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光学、原子与分子物理、等离子体物理、流体力学、凝聚态物理、无线电物理、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固体力学、一般力学与力学基础、工程力学、流体力学、地球物理学、材料科学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与工程、材料物理、高分子材料与工程等。</w:t>
                        </w:r>
                      </w:p>
                    </w:tc>
                  </w:tr>
                </w:tbl>
                <w:p/>
              </w:txbxContent>
            </v:textbox>
          </v:shape>
        </w:pict>
      </w:r>
      <w:r>
        <w:rPr>
          <w:rFonts w:ascii="宋体" w:hAnsi="宋体" w:cs="宋体"/>
          <w:color w:val="000000"/>
          <w:spacing w:val="0"/>
          <w:position w:val="0"/>
          <w:sz w:val="28"/>
          <w:u w:val="none"/>
        </w:rPr>
        <w:t>附件</w:t>
      </w:r>
      <w:r>
        <w:rPr>
          <w:rFonts w:ascii="Calibri" w:hAnsi="Calibri" w:cs="Calibri"/>
          <w:color w:val="000000"/>
          <w:spacing w:val="0"/>
          <w:sz w:val="28"/>
          <w:u w:val="none"/>
        </w:rPr>
        <w:t> </w:t>
      </w:r>
      <w:r>
        <w:rPr>
          <w:rFonts w:ascii="Microsoft YaHei UI" w:hAnsi="Microsoft YaHei UI" w:cs="Microsoft YaHei UI"/>
          <w:color w:val="000000"/>
          <w:spacing w:val="-9"/>
          <w:position w:val="0"/>
          <w:sz w:val="28"/>
          <w:u w:val="none"/>
        </w:rPr>
        <w:t>3</w:t>
      </w:r>
    </w:p>
    <w:p>
      <w:pPr>
        <w:spacing w:before="0" w:after="0" w:line="240" w:lineRule="exact"/>
        <w:ind w:left="852" w:firstLine="0"/>
      </w:pPr>
    </w:p>
    <w:p>
      <w:pPr>
        <w:spacing w:before="0" w:after="0" w:line="687" w:lineRule="exact"/>
        <w:ind w:left="852" w:firstLine="4327"/>
        <w:jc w:val="left"/>
      </w:pPr>
      <w:r>
        <w:rPr>
          <w:rFonts w:ascii="微软雅黑" w:hAnsi="微软雅黑" w:cs="微软雅黑"/>
          <w:color w:val="000000"/>
          <w:spacing w:val="0"/>
          <w:position w:val="0"/>
          <w:sz w:val="40"/>
          <w:u w:val="none"/>
        </w:rPr>
        <w:t>专业目录</w:t>
      </w: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240" w:lineRule="exact"/>
        <w:ind w:left="852" w:firstLine="4327"/>
      </w:pPr>
    </w:p>
    <w:p>
      <w:pPr>
        <w:spacing w:before="0" w:after="0" w:line="350" w:lineRule="exact"/>
        <w:ind w:left="852" w:firstLine="5038"/>
        <w:jc w:val="left"/>
        <w:sectPr>
          <w:type w:val="continuous"/>
          <w:pgSz w:w="11905" w:h="16838"/>
          <w:pgMar w:top="0" w:right="0" w:bottom="0" w:left="0" w:header="0" w:footer="0" w:gutter="0"/>
          <w:cols w:space="720" w:num="1"/>
        </w:sectPr>
      </w:pPr>
    </w:p>
    <w:p>
      <w:pPr>
        <w:spacing w:before="0" w:after="0" w:line="240" w:lineRule="exact"/>
      </w:pPr>
      <w:bookmarkStart w:id="0" w:name="2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54" w:lineRule="exact"/>
        <w:ind w:left="5890" w:firstLine="0"/>
        <w:jc w:val="left"/>
        <w:sectPr>
          <w:type w:val="continuous"/>
          <w:pgSz w:w="11905" w:h="16839"/>
          <w:pgMar w:top="0" w:right="0" w:bottom="0" w:left="0" w:header="0" w:footer="0" w:gutter="0"/>
          <w:cols w:space="720" w:num="1"/>
        </w:sectPr>
      </w:pPr>
      <w:r>
        <w:pict>
          <v:shape id="_x0000_s2066" o:spid="_x0000_s2066" o:spt="202" type="#_x0000_t202" style="position:absolute;left:0pt;margin-left:36.25pt;margin-top:104.1pt;height:574.35pt;width:533.5pt;mso-position-horizontal-relative:page;mso-position-vertical-relative:page;z-index:251659264;v-text-anchor:middle;mso-width-relative:page;mso-height-relative:page;" filled="f" stroked="f" coordsize="21600,21600" o:allowincell="f">
            <v:path/>
            <v:fill on="f" focussize="0,0"/>
            <v:stroke on="f" joinstyle="miter"/>
            <v:imagedata o:title=""/>
            <o:lock v:ext="edit"/>
            <v:textbox inset="0.635mm,0.3pt,0mm,0mm">
              <w:txbxContent>
                <w:tbl>
                  <w:tblPr>
                    <w:tblStyle w:val="2"/>
                    <w:tblpPr w:leftFromText="180" w:rightFromText="180" w:vertAnchor="page" w:horzAnchor="page" w:tblpX="745" w:tblpY="2103"/>
                    <w:tblW w:w="0" w:type="auto"/>
                    <w:tblInd w:w="0" w:type="dxa"/>
                    <w:tblLayout w:type="fixed"/>
                    <w:tblCellMar>
                      <w:top w:w="0" w:type="dxa"/>
                      <w:left w:w="108" w:type="dxa"/>
                      <w:bottom w:w="0" w:type="dxa"/>
                      <w:right w:w="108" w:type="dxa"/>
                    </w:tblCellMar>
                  </w:tblPr>
                  <w:tblGrid>
                    <w:gridCol w:w="863"/>
                    <w:gridCol w:w="2363"/>
                    <w:gridCol w:w="7244"/>
                  </w:tblGrid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410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814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6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814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化学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314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化学、应用化学、化学教育、学科教学（化学）、分析化学、高分子化学与物理、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化学工程、有机化学、无机化学、物理化学、材料化学、化学工程与工艺、化学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生物学、分子科学与工程、地球化学、材料科学与工程、高分子材料与工程、应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用化学技术、制药工程、轻化工程、环境生态工程、环境工程、环境科学等。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2299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259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7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259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生物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0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生物教育、生物科学、生态学、生物教育、植物学、生理学、水生生物学、微生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物学、神经生物学、遗传学、发育生物学、细胞生物学、生物化学与分子生物学、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生物物理学、生态学生物科学、生物技术、生物信息学、生物信息技术、生物科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学与生物技术、生物化学与分子生物学、植物生物技术、生物资源科学、生物安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全、生物工程、学科教学（生物）、生物技术及应用、生物实验技术、生物化工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工艺、微生物技术及应用、动植物检疫、农学、园艺、园艺教育、植物保护、植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物科学与技术、种子科学与工程等。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318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770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8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770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地理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70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地理科学、地理信息科学、自然地理与资源环境、人文地理与城乡规划、地图学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与地理信息系统、自然地理学、人文地理学、学科教学（地理）、资源环境与城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乡规划管理</w:t>
                        </w:r>
                        <w:r>
                          <w:rPr>
                            <w:rFonts w:ascii="Calibri" w:hAnsi="Calibri" w:cs="Calibri"/>
                            <w:color w:val="000000"/>
                            <w:spacing w:val="0"/>
                            <w:sz w:val="19"/>
                            <w:u w:val="none"/>
                          </w:rPr>
                          <w:t>  </w:t>
                        </w: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、地理信息科学与技术、生态学、资源环境科学、历史地理学、土地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资源管理等。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318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769" w:lineRule="exact"/>
                          <w:ind w:left="376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2"/>
                            <w:position w:val="0"/>
                            <w:sz w:val="22"/>
                            <w:u w:val="none"/>
                          </w:rPr>
                          <w:t>9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769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历史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6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历史学、世界史、考古学、博物馆学、考古学与博物馆学、中国历史、世界历史、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历史文献学、史学理论与史学史、学科教学（历史）、中国古代史、中国近现代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史、专门史、历史地理学、民族学、文物保护技术、文物与博物馆学、文物鉴定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与修复、文化人类学等。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850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035" w:lineRule="exact"/>
                          <w:ind w:left="321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"/>
                            <w:position w:val="0"/>
                            <w:sz w:val="22"/>
                            <w:u w:val="none"/>
                          </w:rPr>
                          <w:t>10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1035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美术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370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美术学、美术教育、美术、绘画(油画、国画、雕塑、版画)、中国画、书法学、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书法教育、艺术教育、艺术设计（学）、装潢艺术设计、环境艺术设计、学科教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学（美术）、教育学（美术方向）、初等教育（美术方向）、美术设计、艺术设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计、艺术学、综合绘画、装潢设计、装饰艺术设计、动漫、动漫设计与制作、动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画、动画设计、电脑艺术设计、广告设计与制作、人物形象设计等。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645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33" w:lineRule="exact"/>
                          <w:ind w:left="321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"/>
                            <w:position w:val="0"/>
                            <w:sz w:val="22"/>
                            <w:u w:val="none"/>
                          </w:rPr>
                          <w:t>11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933" w:lineRule="exact"/>
                          <w:ind w:left="960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音乐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26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音乐学、音乐教育、音乐学(音乐教育)、舞蹈学、舞蹈教育、舞蹈表演、音乐表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演、学科教学（音乐）、初等教育（音乐方向）、艺术教育(音乐方向)、演唱、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表演、表演艺术、舞蹈编导、作曲与作曲技术理论、钢琴调律、管弦乐器演奏、</w:t>
                        </w:r>
                      </w:p>
                      <w:p>
                        <w:pPr>
                          <w:spacing w:before="0" w:after="0" w:line="329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键盘乐器演奏、乐器修造艺术、流行音乐电声乐器、音乐舞蹈教育、音乐与舞蹈、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音乐剧、指挥、中国乐器演奏等。</w:t>
                        </w:r>
                      </w:p>
                    </w:tc>
                  </w:tr>
                  <w:tr>
                    <w:tblPrEx>
                      <w:tblCellMar>
                        <w:top w:w="0" w:type="dxa"/>
                        <w:left w:w="108" w:type="dxa"/>
                        <w:bottom w:w="0" w:type="dxa"/>
                        <w:right w:w="108" w:type="dxa"/>
                      </w:tblCellMar>
                    </w:tblPrEx>
                    <w:trPr>
                      <w:trHeight w:val="1448" w:hRule="exact"/>
                    </w:trPr>
                    <w:tc>
                      <w:tcPr>
                        <w:tcW w:w="8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836" w:lineRule="exact"/>
                          <w:ind w:left="321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-7"/>
                            <w:position w:val="0"/>
                            <w:sz w:val="22"/>
                            <w:u w:val="none"/>
                          </w:rPr>
                          <w:t>12</w:t>
                        </w:r>
                      </w:p>
                    </w:tc>
                    <w:tc>
                      <w:tcPr>
                        <w:tcW w:w="2363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836" w:lineRule="exact"/>
                          <w:ind w:left="192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22"/>
                            <w:u w:val="none"/>
                          </w:rPr>
                          <w:t>体育（体育与健康）</w:t>
                        </w:r>
                      </w:p>
                    </w:tc>
                    <w:tc>
                      <w:tcPr>
                        <w:tcW w:w="7244" w:type="dxa"/>
                        <w:tcBorders>
                          <w:top w:val="single" w:color="000000" w:sz="6" w:space="0"/>
                          <w:left w:val="single" w:color="000000" w:sz="6" w:space="0"/>
                          <w:bottom w:val="single" w:color="000000" w:sz="6" w:space="0"/>
                          <w:right w:val="single" w:color="000000" w:sz="6" w:space="0"/>
                        </w:tcBorders>
                        <w:shd w:val="clear" w:color="auto" w:fill="auto"/>
                        <w:tcMar>
                          <w:left w:w="0" w:type="dxa"/>
                          <w:right w:w="0" w:type="dxa"/>
                        </w:tcMar>
                      </w:tcPr>
                      <w:p>
                        <w:pPr>
                          <w:spacing w:before="0" w:after="0" w:line="33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体育教育、学科教学（体育）、初等教育（体育方向）、运动训练、竞技体育、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社会体育指导与管理、武术、武术与民族传统体育、社会体育、体育健康、体育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教学、体育教育训练学、体育人文社会学、运动人体科学、体育保健、民族传统</w:t>
                        </w:r>
                      </w:p>
                      <w:p>
                        <w:pPr>
                          <w:spacing w:before="0" w:after="0" w:line="326" w:lineRule="exact"/>
                          <w:ind w:left="109"/>
                        </w:pPr>
                        <w:r>
                          <w:rPr>
                            <w:rFonts w:ascii="宋体" w:hAnsi="宋体" w:cs="宋体"/>
                            <w:color w:val="000000"/>
                            <w:spacing w:val="0"/>
                            <w:position w:val="0"/>
                            <w:sz w:val="19"/>
                            <w:u w:val="none"/>
                          </w:rPr>
                          <w:t>体育学、体育服务与管理、运动康复与健康、休闲体育等。</w:t>
                        </w:r>
                      </w:p>
                    </w:tc>
                  </w:tr>
                </w:tbl>
                <w:p/>
              </w:txbxContent>
            </v:textbox>
          </v:shape>
        </w:pict>
      </w:r>
    </w:p>
    <w:p>
      <w:pPr>
        <w:spacing w:before="0" w:after="0" w:line="240" w:lineRule="exact"/>
      </w:pPr>
      <w:bookmarkStart w:id="1" w:name="22"/>
      <w:bookmarkEnd w:id="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11" w:lineRule="exact"/>
        <w:ind w:left="4080" w:firstLine="0"/>
        <w:jc w:val="left"/>
      </w:pPr>
      <w:r>
        <w:pict>
          <v:shape id="WS_polygon489" o:spid="_x0000_s2067" o:spt="12" type="#_x0000_t12" style="position:absolute;left:0pt;margin-left:36.5pt;margin-top:104.6pt;height:1.45pt;width:524.9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0" o:spid="_x0000_s2068" o:spt="12" type="#_x0000_t12" style="position:absolute;left:0pt;margin-left:36.5pt;margin-top:235.9pt;height:1.45pt;width:524.9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1" o:spid="_x0000_s2069" o:spt="12" type="#_x0000_t12" style="position:absolute;left:0pt;margin-left:36.5pt;margin-top:285.45pt;height:1.45pt;width:524.9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2" o:spid="_x0000_s2070" o:spt="12" type="#_x0000_t12" style="position:absolute;left:0pt;margin-left:36.5pt;margin-top:318.65pt;height:1.45pt;width:524.9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3" o:spid="_x0000_s2071" o:spt="12" type="#_x0000_t12" style="position:absolute;left:0pt;margin-left:36.5pt;margin-top:351.85pt;height:1.45pt;width:524.9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4" o:spid="_x0000_s2072" o:spt="12" type="#_x0000_t12" style="position:absolute;left:0pt;margin-left:79.65pt;margin-top:372.35pt;height:1.45pt;width:481.8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5" o:spid="_x0000_s2073" o:spt="12" type="#_x0000_t12" style="position:absolute;left:0pt;margin-left:36.75pt;margin-top:104.4pt;height:268.75pt;width:1.4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6" o:spid="_x0000_s2074" o:spt="12" type="#_x0000_t12" style="position:absolute;left:0pt;margin-left:79.9pt;margin-top:104.4pt;height:269.2pt;width:1.4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7" o:spid="_x0000_s2075" o:spt="12" type="#_x0000_t12" style="position:absolute;left:0pt;margin-left:198.05pt;margin-top:104.4pt;height:268.75pt;width:1.4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pict>
          <v:shape id="WS_polygon498" o:spid="_x0000_s2076" o:spt="12" type="#_x0000_t12" style="position:absolute;left:0pt;margin-left:560.25pt;margin-top:104.85pt;height:268.75pt;width:1.45pt;mso-position-horizontal-relative:page;mso-position-vertical-relative:page;z-index:251660288;mso-width-relative:page;mso-height-relative:page;" stroked="t" coordsize="21600,21600">
            <v:path/>
            <v:fill opacity="0f" focussize="0,0"/>
            <v:stroke weight="1pt" color="#000000" joinstyle="miter"/>
            <v:imagedata o:title=""/>
            <o:lock v:ext="edit"/>
          </v:shape>
        </w:pict>
      </w: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计算机教育、计算机科学与技术、初等教育（现代信息技术方向）、教育技术学、</w:t>
      </w:r>
    </w:p>
    <w:p>
      <w:pPr>
        <w:spacing w:before="0" w:after="0" w:line="326" w:lineRule="exact"/>
        <w:ind w:left="4080" w:firstLine="0"/>
        <w:jc w:val="left"/>
      </w:pP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现代教育技术、网络工程、软件工程、信息安全、通信工程、信息工程、电子信</w:t>
      </w:r>
    </w:p>
    <w:p>
      <w:pPr>
        <w:spacing w:before="0" w:after="0" w:line="329" w:lineRule="exact"/>
        <w:ind w:left="4080" w:firstLine="0"/>
        <w:jc w:val="left"/>
      </w:pP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息科学与技术、计算机应用技术、计算机网络技术、计算机多媒体技术、计算机</w:t>
      </w:r>
    </w:p>
    <w:p>
      <w:pPr>
        <w:widowControl/>
        <w:jc w:val="left"/>
        <w:sectPr>
          <w:type w:val="continuous"/>
          <w:pgSz w:w="11905" w:h="16838"/>
          <w:pgMar w:top="0" w:right="0" w:bottom="0" w:left="0" w:header="0" w:footer="0" w:gutter="0"/>
          <w:cols w:equalWidth="0" w:num="1">
            <w:col w:w="11905"/>
          </w:cols>
          <w:docGrid w:type="lines" w:linePitch="312" w:charSpace="0"/>
        </w:sectPr>
      </w:pPr>
    </w:p>
    <w:p>
      <w:pPr>
        <w:spacing w:before="0" w:after="0" w:line="240" w:lineRule="exact"/>
        <w:ind w:left="4080" w:firstLine="0"/>
      </w:pPr>
    </w:p>
    <w:p>
      <w:pPr>
        <w:tabs>
          <w:tab w:val="left" w:pos="2350"/>
        </w:tabs>
        <w:spacing w:before="0" w:after="0" w:line="260" w:lineRule="exact"/>
        <w:ind w:left="1066" w:firstLine="0"/>
        <w:jc w:val="left"/>
      </w:pPr>
      <w:r>
        <w:rPr>
          <w:rFonts w:ascii="宋体" w:hAnsi="宋体" w:cs="宋体"/>
          <w:color w:val="000000"/>
          <w:spacing w:val="-7"/>
          <w:w w:val="98"/>
          <w:position w:val="0"/>
          <w:sz w:val="22"/>
          <w:u w:val="none"/>
        </w:rPr>
        <w:t>13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8"/>
          <w:position w:val="0"/>
          <w:sz w:val="22"/>
          <w:u w:val="none"/>
        </w:rPr>
        <w:t>信息技术</w:t>
      </w: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tabs>
          <w:tab w:val="left" w:pos="2350"/>
        </w:tabs>
        <w:spacing w:before="0" w:after="0" w:line="370" w:lineRule="exact"/>
        <w:ind w:left="1066" w:firstLine="0"/>
        <w:jc w:val="left"/>
      </w:pPr>
      <w:r>
        <w:rPr>
          <w:rFonts w:ascii="宋体" w:hAnsi="宋体" w:cs="宋体"/>
          <w:color w:val="000000"/>
          <w:spacing w:val="-7"/>
          <w:w w:val="98"/>
          <w:position w:val="0"/>
          <w:sz w:val="22"/>
          <w:u w:val="none"/>
        </w:rPr>
        <w:t>14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8"/>
          <w:position w:val="0"/>
          <w:sz w:val="22"/>
          <w:u w:val="none"/>
        </w:rPr>
        <w:t>心理健康</w:t>
      </w:r>
    </w:p>
    <w:p>
      <w:pPr>
        <w:spacing w:before="0" w:after="0" w:line="326" w:lineRule="exact"/>
        <w:ind w:firstLine="0"/>
        <w:jc w:val="left"/>
      </w:pPr>
      <w:r>
        <w:br w:type="column"/>
      </w: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系统维护、计算机硬件与外设、计算机信息管理、网络系统管理、软件技术、图</w:t>
      </w:r>
    </w:p>
    <w:p>
      <w:pPr>
        <w:spacing w:before="0" w:after="0" w:line="326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形图像制作、计算机网络与安全管理、网站规划与开发技术、游戏软件、数据通</w:t>
      </w:r>
    </w:p>
    <w:p>
      <w:pPr>
        <w:spacing w:before="0" w:after="0" w:line="326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信与网络系统、航空计算机技术与应用、软件开发与项目管理、三维动画设计、</w:t>
      </w:r>
    </w:p>
    <w:p>
      <w:pPr>
        <w:spacing w:before="0" w:after="0" w:line="329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计算机音乐制作、软件测试技术、嵌入式技术与应用、物联网工程、自动化、数</w:t>
      </w:r>
    </w:p>
    <w:p>
      <w:pPr>
        <w:spacing w:before="0" w:after="0" w:line="326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字媒体技术、计算机软件与理论、计算机系统结构等。</w:t>
      </w:r>
    </w:p>
    <w:p>
      <w:pPr>
        <w:spacing w:before="0" w:after="0" w:line="336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教育学、心理健康教育、心理学、应用心理学、心理咨询、心理咨询与心理健康</w:t>
      </w:r>
    </w:p>
    <w:p>
      <w:pPr>
        <w:spacing w:before="0" w:after="0" w:line="329" w:lineRule="exact"/>
        <w:ind w:firstLine="0"/>
        <w:jc w:val="left"/>
      </w:pPr>
      <w:r>
        <w:rPr>
          <w:rFonts w:ascii="宋体" w:hAnsi="宋体" w:cs="宋体"/>
          <w:color w:val="000000"/>
          <w:spacing w:val="0"/>
          <w:w w:val="96"/>
          <w:position w:val="0"/>
          <w:sz w:val="19"/>
          <w:u w:val="none"/>
        </w:rPr>
        <w:t>教育、心理咨询学、基础心理学、教育心理学、心理咨询与教育、发展与教育心</w:t>
      </w:r>
    </w:p>
    <w:p>
      <w:pPr>
        <w:widowControl/>
        <w:jc w:val="left"/>
        <w:sectPr>
          <w:type w:val="continuous"/>
          <w:pgSz w:w="11905" w:h="16838"/>
          <w:pgMar w:top="0" w:right="0" w:bottom="0" w:left="0" w:header="0" w:footer="0" w:gutter="0"/>
          <w:cols w:equalWidth="0" w:num="2">
            <w:col w:w="4080" w:space="0"/>
            <w:col w:w="7825"/>
          </w:cols>
          <w:docGrid w:type="lines" w:linePitch="312" w:charSpace="0"/>
        </w:sectPr>
      </w:pPr>
    </w:p>
    <w:p>
      <w:pPr>
        <w:spacing w:before="0" w:after="0" w:line="316" w:lineRule="exact"/>
        <w:ind w:left="1066" w:firstLine="3014"/>
        <w:jc w:val="left"/>
      </w:pP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理学等。</w:t>
      </w:r>
    </w:p>
    <w:p>
      <w:pPr>
        <w:tabs>
          <w:tab w:val="left" w:pos="2568"/>
          <w:tab w:val="left" w:pos="4080"/>
        </w:tabs>
        <w:spacing w:before="0" w:after="0" w:line="509" w:lineRule="exact"/>
        <w:ind w:left="1066" w:firstLine="0"/>
        <w:jc w:val="left"/>
      </w:pPr>
      <w:r>
        <w:rPr>
          <w:rFonts w:ascii="宋体" w:hAnsi="宋体" w:cs="宋体"/>
          <w:color w:val="000000"/>
          <w:spacing w:val="-7"/>
          <w:w w:val="97"/>
          <w:position w:val="0"/>
          <w:sz w:val="22"/>
          <w:u w:val="none"/>
        </w:rPr>
        <w:t>15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7"/>
          <w:position w:val="0"/>
          <w:sz w:val="22"/>
          <w:u w:val="none"/>
        </w:rPr>
        <w:t>科学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7"/>
          <w:position w:val="8"/>
          <w:sz w:val="19"/>
          <w:u w:val="none"/>
        </w:rPr>
        <w:t>科学教育、海洋科学、大气科学、天文学等相关专业，物理类、化学类、生物类、</w:t>
      </w:r>
    </w:p>
    <w:p>
      <w:pPr>
        <w:spacing w:before="0" w:after="0" w:line="155" w:lineRule="exact"/>
        <w:ind w:left="1066" w:firstLine="5628"/>
        <w:jc w:val="left"/>
      </w:pP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地理类对应专业等。</w:t>
      </w:r>
    </w:p>
    <w:p>
      <w:pPr>
        <w:tabs>
          <w:tab w:val="left" w:pos="2129"/>
          <w:tab w:val="left" w:pos="4080"/>
        </w:tabs>
        <w:spacing w:before="0" w:after="0" w:line="509" w:lineRule="exact"/>
        <w:ind w:left="1066" w:firstLine="0"/>
        <w:jc w:val="left"/>
      </w:pPr>
      <w:r>
        <w:rPr>
          <w:rFonts w:ascii="宋体" w:hAnsi="宋体" w:cs="宋体"/>
          <w:color w:val="000000"/>
          <w:spacing w:val="-7"/>
          <w:w w:val="97"/>
          <w:position w:val="0"/>
          <w:sz w:val="22"/>
          <w:u w:val="none"/>
        </w:rPr>
        <w:t>16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7"/>
          <w:position w:val="0"/>
          <w:sz w:val="22"/>
          <w:u w:val="none"/>
        </w:rPr>
        <w:t>综合实践活动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7"/>
          <w:position w:val="8"/>
          <w:sz w:val="19"/>
          <w:u w:val="none"/>
        </w:rPr>
        <w:t>科学教育、海洋科学、大气科学、天文学等相关专业，物理类、化学类、生物类、</w:t>
      </w:r>
    </w:p>
    <w:p>
      <w:pPr>
        <w:spacing w:before="0" w:after="0" w:line="153" w:lineRule="exact"/>
        <w:ind w:left="1066" w:firstLine="5628"/>
        <w:jc w:val="left"/>
      </w:pP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地理类对应专业等。</w:t>
      </w:r>
    </w:p>
    <w:p>
      <w:pPr>
        <w:tabs>
          <w:tab w:val="left" w:pos="2350"/>
          <w:tab w:val="left" w:pos="4080"/>
        </w:tabs>
        <w:spacing w:before="0" w:after="0" w:line="385" w:lineRule="exact"/>
        <w:ind w:left="1066" w:firstLine="0"/>
        <w:jc w:val="left"/>
      </w:pPr>
      <w:r>
        <w:rPr>
          <w:rFonts w:ascii="宋体" w:hAnsi="宋体" w:cs="宋体"/>
          <w:color w:val="000000"/>
          <w:spacing w:val="-7"/>
          <w:w w:val="98"/>
          <w:position w:val="0"/>
          <w:sz w:val="22"/>
          <w:u w:val="none"/>
        </w:rPr>
        <w:t>17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8"/>
          <w:position w:val="0"/>
          <w:sz w:val="22"/>
          <w:u w:val="none"/>
        </w:rPr>
        <w:t>小学数学</w:t>
      </w:r>
      <w:r>
        <w:rPr>
          <w:rFonts w:cs="Calibri"/>
          <w:color w:val="000000"/>
          <w:w w:val="100"/>
          <w:u w:val="none"/>
        </w:rPr>
        <w:tab/>
      </w:r>
      <w:r>
        <w:rPr>
          <w:rFonts w:ascii="宋体" w:hAnsi="宋体" w:cs="宋体"/>
          <w:color w:val="000000"/>
          <w:spacing w:val="0"/>
          <w:w w:val="98"/>
          <w:position w:val="0"/>
          <w:sz w:val="19"/>
          <w:u w:val="none"/>
        </w:rPr>
        <w:t>数学类、物理类、化学类、计算机类对应专业等。</w:t>
      </w: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240" w:lineRule="exact"/>
        <w:ind w:left="1066" w:firstLine="0"/>
      </w:pPr>
    </w:p>
    <w:p>
      <w:pPr>
        <w:spacing w:before="0" w:after="0" w:line="330" w:lineRule="exact"/>
        <w:ind w:left="1066" w:firstLine="4824"/>
        <w:jc w:val="left"/>
      </w:pPr>
      <w:bookmarkStart w:id="2" w:name="_GoBack"/>
      <w:bookmarkEnd w:id="2"/>
    </w:p>
    <w:sectPr>
      <w:type w:val="continuous"/>
      <w:pgSz w:w="11905" w:h="16838"/>
      <w:pgMar w:top="0" w:right="0" w:bottom="0" w:left="0" w:header="0" w:footer="0" w:gutter="0"/>
      <w:cols w:equalWidth="0" w:num="1">
        <w:col w:w="11905"/>
      </w:cols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ZTFhN2M3ODg1YzQ3N2JjMzMzYWI2MGY0NTU0MDMifQ=="/>
  </w:docVars>
  <w:rsids>
    <w:rsidRoot w:val="00325E2F"/>
    <w:rsid w:val="00325E2F"/>
    <w:rsid w:val="007F1C1F"/>
    <w:rsid w:val="7C52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4">
    <w:name w:val="Hyperlink"/>
    <w:semiHidden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3315</Words>
  <Characters>3571</Characters>
  <TotalTime>3</TotalTime>
  <ScaleCrop>false</ScaleCrop>
  <LinksUpToDate>false</LinksUpToDate>
  <CharactersWithSpaces>3709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2022-07-30T15:36:06Z</dcterms:created>
  <dc:creator>冯</dc:creator>
  <cp:lastModifiedBy>冯</cp:lastModifiedBy>
  <dcterms:modified xsi:type="dcterms:W3CDTF">2022-07-30T15:41:26Z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540E6ECE87664341B3DC6FD6F7E2FF4A</vt:lpwstr>
  </property>
</Properties>
</file>