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DFF99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3</w:t>
      </w:r>
    </w:p>
    <w:p w14:paraId="38936FF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04ECE67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0099C3F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637BF35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1266201F">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488B8F49">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按照《铜仁学院2026年公开招聘工作人员方案》规定，本人所学专业经比对，满足：</w:t>
      </w:r>
    </w:p>
    <w:p w14:paraId="778B5A5B">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6CFC354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7030CAA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w:t>
      </w:r>
      <w:bookmarkStart w:id="0" w:name="_GoBack"/>
      <w:bookmarkEnd w:id="0"/>
      <w:r>
        <w:rPr>
          <w:rFonts w:hint="eastAsia" w:ascii="仿宋_GB2312" w:hAnsi="仿宋_GB2312" w:eastAsia="仿宋_GB2312" w:cs="仿宋_GB2312"/>
          <w:color w:val="000000"/>
          <w:sz w:val="32"/>
          <w:szCs w:val="32"/>
          <w:highlight w:val="none"/>
          <w:u w:val="none"/>
          <w:lang w:val="en-US" w:eastAsia="zh-CN"/>
        </w:rPr>
        <w:t>比对专业名称及课程的有效证明材料供招聘单位开展专家论证，认可专家论证结果，若论证结果为达不到本条款要求的，不进入下一环节。</w:t>
      </w:r>
    </w:p>
    <w:p w14:paraId="44A868BE">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5A1769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609578A2">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5DE1CCE2">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2C1B9853"/>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2A70F9"/>
    <w:rsid w:val="632A7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2026-01-27T11:38:00Z</dcterms:created>
  <dc:creator>紫臆</dc:creator>
  <cp:lastModifiedBy>紫臆</cp:lastModifiedBy>
  <dcterms:modified xsi:type="dcterms:W3CDTF">2026-01-27T11:38:12Z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EF7E63C03FC141F0A4386A827D28F054_11</vt:lpwstr>
  </property>
  <property fmtid="{D5CDD505-2E9C-101B-9397-08002B2CF9AE}" pid="4" name="KSOTemplateDocerSaveRecord">
    <vt:lpwstr>eyJoZGlkIjoiYjgxMjJjOTI2YzliZjc2NTNhYjgxYTA3OTI0M2UwNTQiLCJ1c2VySWQiOiIxOTYzNTc3NjAifQ==</vt:lpwstr>
  </property>
</Properties>
</file>