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14"/>
        <w:gridCol w:w="1015"/>
        <w:gridCol w:w="1394"/>
        <w:gridCol w:w="650"/>
        <w:gridCol w:w="3971"/>
        <w:gridCol w:w="2750"/>
        <w:gridCol w:w="1065"/>
        <w:gridCol w:w="1732"/>
      </w:tblGrid>
      <w:tr w14:paraId="2918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tblHeader/>
        </w:trPr>
        <w:tc>
          <w:tcPr>
            <w:tcW w:w="14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03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微软雅黑" w:cs="仿宋"/>
                <w:b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</w:rPr>
              <w:t>贵州省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val="en-US" w:eastAsia="zh-CN"/>
              </w:rPr>
              <w:t>普通本科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</w:rPr>
              <w:t>高校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val="en-US" w:eastAsia="zh-CN"/>
              </w:rPr>
              <w:t>首批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</w:rPr>
              <w:t>拟招聘产业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val="en-US" w:eastAsia="zh-CN"/>
              </w:rPr>
              <w:t>兼职教师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</w:rPr>
              <w:t>岗位需求表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val="en-US" w:eastAsia="zh-CN"/>
              </w:rPr>
              <w:t>贵州师范学院</w:t>
            </w:r>
            <w:r>
              <w:rPr>
                <w:rFonts w:hint="eastAsia" w:ascii="微软雅黑" w:hAnsi="仿宋" w:eastAsia="微软雅黑"/>
                <w:bCs/>
                <w:sz w:val="40"/>
                <w:szCs w:val="40"/>
                <w:highlight w:val="none"/>
                <w:lang w:eastAsia="zh-CN"/>
              </w:rPr>
              <w:t>）</w:t>
            </w:r>
          </w:p>
        </w:tc>
      </w:tr>
      <w:tr w14:paraId="25F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46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F62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D139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聘任单位</w:t>
            </w: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837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00A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9BF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397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83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岗位职责简述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83B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专业指导要求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FCFE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对应领域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6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产业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兼职教师</w:t>
            </w:r>
          </w:p>
          <w:p w14:paraId="12F5B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来源</w:t>
            </w:r>
          </w:p>
        </w:tc>
      </w:tr>
      <w:tr w14:paraId="68AF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469" w:type="dxa"/>
            <w:noWrap/>
            <w:vAlign w:val="center"/>
          </w:tcPr>
          <w:p w14:paraId="4545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14" w:type="dxa"/>
            <w:noWrap/>
            <w:vAlign w:val="center"/>
          </w:tcPr>
          <w:p w14:paraId="1B5E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贵州师范学院</w:t>
            </w:r>
          </w:p>
        </w:tc>
        <w:tc>
          <w:tcPr>
            <w:tcW w:w="1015" w:type="dxa"/>
            <w:noWrap/>
            <w:vAlign w:val="center"/>
          </w:tcPr>
          <w:p w14:paraId="485E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电子信息与集成电路产业兼职教师</w:t>
            </w:r>
          </w:p>
        </w:tc>
        <w:tc>
          <w:tcPr>
            <w:tcW w:w="1394" w:type="dxa"/>
            <w:noWrap/>
            <w:vAlign w:val="center"/>
          </w:tcPr>
          <w:p w14:paraId="0FCF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数字通信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、无线通信、光纤通信、信号处理、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集成电路设计、芯片测试、嵌入式系统开发、电子系统应用</w:t>
            </w:r>
          </w:p>
        </w:tc>
        <w:tc>
          <w:tcPr>
            <w:tcW w:w="650" w:type="dxa"/>
            <w:noWrap/>
            <w:vAlign w:val="center"/>
          </w:tcPr>
          <w:p w14:paraId="287F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971" w:type="dxa"/>
            <w:noWrap/>
            <w:vAlign w:val="center"/>
          </w:tcPr>
          <w:p w14:paraId="6EE8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围绕集成电路产业发展需求，参与高校相关专业建设、课程改革和人才培养体系完善，协助构建以工程实践能力为导向的教学内容；指导学生开展芯片设计、仿真验证、版图设计、封装测试、嵌入式开发等实践教学活动，参与毕业设计、学科竞赛和科研训练指导；联合高校推进校企协同育人，开展技术研发、项目申报、成果转化及平台共建，促进科研成果在电子信息与集成电路领域的应用落地；结合行业岗位需求，为学生提供职业规划、实习实践和就业对接支持，提升人才培养质量与产业适配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750" w:type="dxa"/>
            <w:noWrap/>
            <w:vAlign w:val="center"/>
          </w:tcPr>
          <w:p w14:paraId="5FB72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1.具有电子信息工程、集成电路设计与集成系统、微电子科学与工程、通信工程、自动化、计算机工程等相关专业背景；</w:t>
            </w:r>
          </w:p>
          <w:p w14:paraId="5F099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2.熟悉电子信息或集成电路产业发展趋势，原则上具有5年及以上相关产业一线工作经历，具备较强的工程实践能力和项目实施经验；</w:t>
            </w:r>
          </w:p>
          <w:p w14:paraId="45F2B5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3.熟悉集成电路设计、芯片测试、嵌入式系统开发、EDA工具应用、电子产品开发、信号处理或相关技术方向中的一个或多个领域；</w:t>
            </w:r>
          </w:p>
          <w:p w14:paraId="642834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4.具有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副高级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及以上专业技术职称、高级职业技能等级，或在行业内具有较强技术影响力；</w:t>
            </w:r>
          </w:p>
          <w:p w14:paraId="2B19C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5.具有指导学生开展科研训练、学科竞赛、项目实践、毕业设计或创新创业活动的能力，有校企合作、产学研项目经验者优先。</w:t>
            </w:r>
          </w:p>
        </w:tc>
        <w:tc>
          <w:tcPr>
            <w:tcW w:w="1065" w:type="dxa"/>
            <w:noWrap/>
            <w:vAlign w:val="center"/>
          </w:tcPr>
          <w:p w14:paraId="3AC0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电子信息</w:t>
            </w:r>
          </w:p>
        </w:tc>
        <w:tc>
          <w:tcPr>
            <w:tcW w:w="1732" w:type="dxa"/>
            <w:vAlign w:val="center"/>
          </w:tcPr>
          <w:p w14:paraId="7256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半导体器件厂、科技型中小企业、科研院所等电子信息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集成电路领域龙头企业、高新技术企业、大数据企业、专精特新企业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科研院所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及高校等。</w:t>
            </w:r>
          </w:p>
        </w:tc>
      </w:tr>
      <w:tr w14:paraId="14FC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469" w:type="dxa"/>
            <w:noWrap/>
            <w:vAlign w:val="center"/>
          </w:tcPr>
          <w:p w14:paraId="6B1B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14" w:type="dxa"/>
            <w:noWrap/>
            <w:vAlign w:val="center"/>
          </w:tcPr>
          <w:p w14:paraId="0C5C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贵州师范学院</w:t>
            </w:r>
          </w:p>
        </w:tc>
        <w:tc>
          <w:tcPr>
            <w:tcW w:w="1015" w:type="dxa"/>
            <w:noWrap/>
            <w:vAlign w:val="center"/>
          </w:tcPr>
          <w:p w14:paraId="1FB1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数智（大数据电子信息）产业兼职教师</w:t>
            </w:r>
          </w:p>
        </w:tc>
        <w:tc>
          <w:tcPr>
            <w:tcW w:w="1394" w:type="dxa"/>
            <w:noWrap/>
            <w:vAlign w:val="center"/>
          </w:tcPr>
          <w:p w14:paraId="2DD6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大数据技术、数据安全、算力保障、软件开发、信创、数据标注</w:t>
            </w:r>
          </w:p>
        </w:tc>
        <w:tc>
          <w:tcPr>
            <w:tcW w:w="650" w:type="dxa"/>
            <w:noWrap/>
            <w:vAlign w:val="center"/>
          </w:tcPr>
          <w:p w14:paraId="0391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971" w:type="dxa"/>
            <w:noWrap/>
            <w:vAlign w:val="center"/>
          </w:tcPr>
          <w:p w14:paraId="7BEC4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参与高校数智领域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学科建设与人才培养方案制定，承担实践课程教学；指导学生开展大数据、电子信息类项目实训、科研实践与毕业设计；推动企业与高校联合建设实习实训基地、联合申报产学研项目；协助高校推进数智领域科研成果中试与产业化转化；对接行业人才需求，为高校数智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学生创造就业条件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2750" w:type="dxa"/>
            <w:noWrap/>
            <w:vAlign w:val="center"/>
          </w:tcPr>
          <w:p w14:paraId="6D8FD8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计算机科学与技术、数据科学与大数据技术、软件工程、电子信息工程等相关专业背景；</w:t>
            </w:r>
          </w:p>
          <w:p w14:paraId="5F8064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从事大数据 / 电子信息产业一线工作 5 年及以上，有成熟项目实践与技术经验；熟悉算力保障、数据安全、软件开发、信创、数据集建设等核心技术；</w:t>
            </w:r>
          </w:p>
          <w:p w14:paraId="3FE87F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具有中级及以上职称或高级职业技能等级，有人才培养 / 项目指导经验优先。</w:t>
            </w:r>
          </w:p>
          <w:p w14:paraId="7588AD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具有培训学生所需的科研场所，仪器设备及科研经费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065" w:type="dxa"/>
            <w:noWrap/>
            <w:vAlign w:val="center"/>
          </w:tcPr>
          <w:p w14:paraId="0B9E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数智（大数据电子信息）</w:t>
            </w:r>
          </w:p>
        </w:tc>
        <w:tc>
          <w:tcPr>
            <w:tcW w:w="1732" w:type="dxa"/>
            <w:vAlign w:val="center"/>
          </w:tcPr>
          <w:p w14:paraId="2DEF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大数据企业、软件与信息技术服务企业、高新技术企业、科技型中小企业、科研院所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及高校等</w:t>
            </w:r>
          </w:p>
        </w:tc>
      </w:tr>
      <w:tr w14:paraId="10DD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469" w:type="dxa"/>
            <w:noWrap/>
            <w:vAlign w:val="center"/>
          </w:tcPr>
          <w:p w14:paraId="4857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014" w:type="dxa"/>
            <w:noWrap/>
            <w:vAlign w:val="center"/>
          </w:tcPr>
          <w:p w14:paraId="0ED3C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贵州师范学院</w:t>
            </w:r>
          </w:p>
        </w:tc>
        <w:tc>
          <w:tcPr>
            <w:tcW w:w="1015" w:type="dxa"/>
            <w:noWrap/>
            <w:vAlign w:val="center"/>
          </w:tcPr>
          <w:p w14:paraId="06D15B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F1115"/>
                <w:kern w:val="0"/>
                <w:sz w:val="20"/>
                <w:szCs w:val="20"/>
                <w:lang w:val="en-US" w:eastAsia="zh-CN" w:bidi="ar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0"/>
                <w:szCs w:val="20"/>
                <w:lang w:val="en-US" w:eastAsia="zh-CN" w:bidi="ar"/>
              </w:rPr>
              <w:t>动力电池及</w:t>
            </w:r>
            <w:r>
              <w:rPr>
                <w:rFonts w:ascii="仿宋_GB2312" w:hAnsi="仿宋_GB2312" w:eastAsia="仿宋_GB2312" w:cs="仿宋_GB2312"/>
                <w:color w:val="0F1115"/>
                <w:kern w:val="0"/>
                <w:sz w:val="20"/>
                <w:szCs w:val="20"/>
                <w:lang w:val="en-US" w:eastAsia="zh-CN" w:bidi="ar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0"/>
                <w:szCs w:val="20"/>
                <w:lang w:val="en-US" w:eastAsia="zh-CN" w:bidi="ar"/>
              </w:rPr>
              <w:t>产业兼职教师</w:t>
            </w:r>
          </w:p>
          <w:p w14:paraId="2962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1394" w:type="dxa"/>
            <w:noWrap/>
            <w:vAlign w:val="center"/>
          </w:tcPr>
          <w:p w14:paraId="1A1DB4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高能量密度固态电池、富锂锰基正极、硅基负极、新型电解质、电池安全与热管理、材料基因工程及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电池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回收再生技术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49DD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" w:type="dxa"/>
            <w:noWrap/>
            <w:vAlign w:val="center"/>
          </w:tcPr>
          <w:p w14:paraId="2A900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971" w:type="dxa"/>
            <w:noWrap/>
            <w:vAlign w:val="center"/>
          </w:tcPr>
          <w:p w14:paraId="331D9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开设动力电池及材料相关课程或专题讲座，将固态电池、富锂锰基材料等前沿技术与产业化案例融入教学。指导学生生产实习与毕业设计，依托企业资源提供实践平台，培养工程应用能力。参与学科规划与人才培养方案制定，推动校企联合项目，促进“材料基因工程”等研究成果的转化应用。与校内教师合作开展应用研究，共同攻关电池安全、回收再生等产业技术难题，提升学生工程创新与解决复杂问题的能力。</w:t>
            </w:r>
          </w:p>
        </w:tc>
        <w:tc>
          <w:tcPr>
            <w:tcW w:w="2750" w:type="dxa"/>
            <w:noWrap/>
            <w:vAlign w:val="center"/>
          </w:tcPr>
          <w:p w14:paraId="148A40F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一般要求在企业一线从事专业技术工作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5年以上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，具有丰富的工程实践经验。</w:t>
            </w:r>
          </w:p>
          <w:p w14:paraId="0A29BA9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精通动力电池及材料领域（如固态电池、富锂锰基材料、硅基负极等）的核心技术，熟悉产业前沿动态与技术痛点。</w:t>
            </w:r>
          </w:p>
          <w:p w14:paraId="2B1F405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具备解决复杂工程问题的能力，主持或核心参与过重大产业化项目，拥有产品开发、工艺设计或产线建设经验。</w:t>
            </w:r>
          </w:p>
          <w:p w14:paraId="12766F2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所在单位能为学生提供稳定的实习基地、实践项目或联合实验室。</w:t>
            </w:r>
          </w:p>
          <w:p w14:paraId="4F72663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能将企业真实案例（如电池安全设计、回收再生工艺）转化为教学资源，采用项目式、案例式等教学方法，激发学生兴趣。</w:t>
            </w:r>
          </w:p>
        </w:tc>
        <w:tc>
          <w:tcPr>
            <w:tcW w:w="1065" w:type="dxa"/>
            <w:noWrap/>
            <w:vAlign w:val="center"/>
          </w:tcPr>
          <w:p w14:paraId="04FDC04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新能源新材料</w:t>
            </w:r>
          </w:p>
          <w:p w14:paraId="0FFCF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/>
              <w:jc w:val="center"/>
              <w:rPr>
                <w:rFonts w:hint="default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497F6D4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正负极材料、电解液、隔膜等细分领域企业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技术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骨干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；</w:t>
            </w:r>
          </w:p>
          <w:p w14:paraId="0B1A6FE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在固态电解质、硅基负极、电池安全技术等细分赛道拥有核心技术的中小型创新企业技术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骨干；</w:t>
            </w:r>
          </w:p>
          <w:p w14:paraId="44CADE0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负责电池系统集成、热管理的技术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骨干</w:t>
            </w:r>
          </w:p>
          <w:p w14:paraId="06DC317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来自国家级科研平台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权威检测认证机构的技术专家</w:t>
            </w:r>
          </w:p>
          <w:p w14:paraId="23CAA09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宋体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曾在知名电池企业或研发机构任职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专家</w:t>
            </w:r>
            <w:bookmarkStart w:id="0" w:name="_GoBack"/>
            <w:bookmarkEnd w:id="0"/>
          </w:p>
        </w:tc>
      </w:tr>
    </w:tbl>
    <w:p w14:paraId="1E6F64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32984"/>
    <w:multiLevelType w:val="singleLevel"/>
    <w:tmpl w:val="8BE329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F98524"/>
    <w:multiLevelType w:val="singleLevel"/>
    <w:tmpl w:val="A6F9852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170B64"/>
    <w:multiLevelType w:val="singleLevel"/>
    <w:tmpl w:val="CE170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13EC"/>
    <w:rsid w:val="03E60DC9"/>
    <w:rsid w:val="1F272F82"/>
    <w:rsid w:val="21F82198"/>
    <w:rsid w:val="2E03294C"/>
    <w:rsid w:val="31192A44"/>
    <w:rsid w:val="36556EF8"/>
    <w:rsid w:val="3E196019"/>
    <w:rsid w:val="463533E9"/>
    <w:rsid w:val="57310DDE"/>
    <w:rsid w:val="58257A19"/>
    <w:rsid w:val="5B2D07A3"/>
    <w:rsid w:val="5E730BB1"/>
    <w:rsid w:val="654B5E5B"/>
    <w:rsid w:val="6B9775BF"/>
    <w:rsid w:val="728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1721</Words>
  <Characters>1728</Characters>
  <Lines>0</Lines>
  <Paragraphs>0</Paragraphs>
  <TotalTime>16</TotalTime>
  <ScaleCrop>false</ScaleCrop>
  <LinksUpToDate>false</LinksUpToDate>
  <CharactersWithSpaces>1734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2026-03-12T07:26:00Z</dcterms:created>
  <dc:creator>Administrator</dc:creator>
  <cp:lastModifiedBy>烟火</cp:lastModifiedBy>
  <dcterms:modified xsi:type="dcterms:W3CDTF">2026-03-13T06:44:01Z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eyJoZGlkIjoiMTY2MmIwN2UyMGQ5NGUyMjc5OTQ0ZGI1ZWFlOTNiNjMiLCJ1c2VySWQiOiIyMzY3NDY2MTAifQ==</vt:lpwstr>
  </property>
  <property fmtid="{D5CDD505-2E9C-101B-9397-08002B2CF9AE}" pid="4" name="ICV">
    <vt:lpwstr>92BDAACCC7744545BB81CD10D2BDB851_13</vt:lpwstr>
  </property>
</Properties>
</file>