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附件2：</w:t>
      </w:r>
    </w:p>
    <w:tbl>
      <w:tblPr>
        <w:tblStyle w:val="3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305"/>
        <w:gridCol w:w="433"/>
        <w:gridCol w:w="830"/>
        <w:gridCol w:w="1092"/>
        <w:gridCol w:w="315"/>
        <w:gridCol w:w="1609"/>
        <w:gridCol w:w="1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2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黔东南州202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年统一面向社会公开招录公务员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（人民警察）和选调生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体检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新冠肺炎疫情防控承诺书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龄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抵黔时间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抵黔方式及车次</w:t>
            </w:r>
          </w:p>
        </w:tc>
        <w:tc>
          <w:tcPr>
            <w:tcW w:w="3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7天内旅居史、健康史接触史情况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是否有国外旅居史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是否有港、台旅居史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是否有高、中风险区旅居史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是否曾被确诊为新冠肺炎确诊病例或无症状感染者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是否与新冠肺炎确诊病例或无症状感染者有密切接触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是否与来自高、中风险地区人员有密切接触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密切接触者的家属及同事是否有发热等症状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密切接触者的家属及同事是否有高、中风险地区、港台地区及国境外旅居史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否</w:t>
            </w:r>
            <w:r>
              <w:rPr>
                <w:rStyle w:val="8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是否全程接种新冠肺炎疫苗，</w:t>
            </w:r>
            <w:r>
              <w:rPr>
                <w:rStyle w:val="9"/>
                <w:color w:val="auto"/>
                <w:lang w:val="en-US" w:eastAsia="zh-CN" w:bidi="ar"/>
              </w:rPr>
              <w:t>并进行加强免疫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7天内是否有以下症状：发热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 xml:space="preserve"> 乏力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 xml:space="preserve"> 咽痛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 xml:space="preserve"> 咳嗽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 xml:space="preserve"> 腹泻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7天内有发热、乏力、咽痛、咳嗽、腹泻等症状的，是否排除传染病感染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其他需要说明的情况：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本人对上述提供的健康相关信息的真实性负责。如因不实信息引起疫情传播和扩散，本人愿意承担由此带来的全部法律责任。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承诺人：                                     日期：    年    月   日                                                                                  </w:t>
            </w:r>
          </w:p>
        </w:tc>
      </w:tr>
    </w:tbl>
    <w:p/>
    <w:sectPr>
      <w:pgSz w:w="11906" w:h="16838"/>
      <w:pgMar w:top="907" w:right="1800" w:bottom="907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DDFC5D4"/>
    <w:rsid w:val="7CFF56FE"/>
    <w:rsid w:val="7F52199A"/>
    <w:rsid w:val="7FFB73C0"/>
    <w:rsid w:val="AB2ED243"/>
    <w:rsid w:val="BA7B23C6"/>
    <w:rsid w:val="BF6A9CAD"/>
    <w:rsid w:val="DFB96A52"/>
    <w:rsid w:val="E73CF230"/>
    <w:rsid w:val="FF5E0190"/>
    <w:rsid w:val="FFFAA7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5">
    <w:name w:val="font3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4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9">
    <w:name w:val="font11"/>
    <w:basedOn w:val="4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0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user</cp:lastModifiedBy>
  <cp:lastPrinted>2022-08-03T23:40:00Z</cp:lastPrinted>
  <dcterms:modified xsi:type="dcterms:W3CDTF">2022-08-03T15:48:01Z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