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安龙县202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年“特岗计划”教师招聘计划表</w:t>
      </w:r>
    </w:p>
    <w:tbl>
      <w:tblPr>
        <w:tblStyle w:val="3"/>
        <w:tblW w:w="4924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"/>
        <w:gridCol w:w="873"/>
        <w:gridCol w:w="668"/>
        <w:gridCol w:w="604"/>
        <w:gridCol w:w="680"/>
        <w:gridCol w:w="656"/>
        <w:gridCol w:w="656"/>
        <w:gridCol w:w="737"/>
        <w:gridCol w:w="690"/>
        <w:gridCol w:w="706"/>
        <w:gridCol w:w="673"/>
        <w:gridCol w:w="722"/>
        <w:gridCol w:w="722"/>
        <w:gridCol w:w="737"/>
        <w:gridCol w:w="804"/>
        <w:gridCol w:w="690"/>
        <w:gridCol w:w="1050"/>
        <w:gridCol w:w="18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县名</w:t>
            </w:r>
          </w:p>
        </w:tc>
        <w:tc>
          <w:tcPr>
            <w:tcW w:w="2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国家级“特岗计划”教师申报数总计</w:t>
            </w:r>
          </w:p>
        </w:tc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3456" w:type="pct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国家级“特岗计划”教师申报数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县级“特岗计划”教师申报数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音乐</w:t>
            </w: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心理健康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“硕师计划”人员学科岗位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安龙县</w:t>
            </w:r>
          </w:p>
        </w:tc>
        <w:tc>
          <w:tcPr>
            <w:tcW w:w="2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6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黔西南州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户籍)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47354"/>
    <w:rsid w:val="705473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2021-06-24T11:07:00Z</dcterms:created>
  <dc:creator>紫臆</dc:creator>
  <cp:lastModifiedBy>紫臆</cp:lastModifiedBy>
  <dcterms:modified xsi:type="dcterms:W3CDTF">2021-06-24T11:08:14Z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66EC311F788E4892843DC5F3B34129BA</vt:lpwstr>
  </property>
</Properties>
</file>