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7ADF43">
      <w:pPr>
        <w:pStyle w:val="2"/>
        <w:keepNext w:val="0"/>
        <w:keepLines w:val="0"/>
        <w:spacing w:before="0" w:after="0" w:line="640" w:lineRule="exact"/>
        <w:jc w:val="center"/>
        <w:rPr>
          <w:rFonts w:hint="eastAsia" w:ascii="方正小标宋简体" w:hAnsi="方正小标宋简体" w:eastAsia="方正小标宋简体" w:cs="方正小标宋简体"/>
          <w:b w:val="0"/>
          <w:color w:val="auto"/>
          <w:kern w:val="36"/>
          <w:szCs w:val="44"/>
        </w:rPr>
      </w:pPr>
      <w:r>
        <w:rPr>
          <w:rFonts w:hint="eastAsia" w:ascii="方正小标宋简体" w:hAnsi="方正小标宋简体" w:eastAsia="方正小标宋简体" w:cs="方正小标宋简体"/>
          <w:b w:val="0"/>
          <w:color w:val="auto"/>
          <w:kern w:val="36"/>
          <w:szCs w:val="44"/>
        </w:rPr>
        <w:t>兴仁市公安局2025年</w:t>
      </w:r>
      <w:r>
        <w:rPr>
          <w:rFonts w:hint="eastAsia" w:ascii="方正小标宋简体" w:hAnsi="方正小标宋简体" w:cs="方正小标宋简体"/>
          <w:b w:val="0"/>
          <w:color w:val="auto"/>
          <w:kern w:val="36"/>
          <w:szCs w:val="44"/>
          <w:lang w:val="en-US" w:eastAsia="zh-CN"/>
        </w:rPr>
        <w:t>面向社会</w:t>
      </w:r>
      <w:r>
        <w:rPr>
          <w:rFonts w:hint="eastAsia" w:ascii="方正小标宋简体" w:hAnsi="方正小标宋简体" w:eastAsia="方正小标宋简体" w:cs="方正小标宋简体"/>
          <w:b w:val="0"/>
          <w:color w:val="auto"/>
          <w:kern w:val="36"/>
          <w:szCs w:val="44"/>
        </w:rPr>
        <w:t>公开招聘</w:t>
      </w:r>
    </w:p>
    <w:p w14:paraId="6DFE9E36">
      <w:pPr>
        <w:pStyle w:val="2"/>
        <w:keepNext w:val="0"/>
        <w:keepLines w:val="0"/>
        <w:spacing w:before="0" w:after="0" w:line="640" w:lineRule="exact"/>
        <w:jc w:val="center"/>
        <w:rPr>
          <w:rFonts w:hint="eastAsia" w:ascii="方正小标宋简体" w:hAnsi="方正小标宋简体" w:eastAsia="方正小标宋简体" w:cs="方正小标宋简体"/>
          <w:b w:val="0"/>
          <w:color w:val="auto"/>
          <w:kern w:val="36"/>
          <w:szCs w:val="44"/>
        </w:rPr>
      </w:pPr>
      <w:r>
        <w:rPr>
          <w:rFonts w:hint="eastAsia" w:ascii="方正小标宋简体" w:hAnsi="方正小标宋简体" w:eastAsia="方正小标宋简体" w:cs="方正小标宋简体"/>
          <w:b w:val="0"/>
          <w:color w:val="auto"/>
          <w:kern w:val="36"/>
          <w:szCs w:val="44"/>
          <w:lang w:eastAsia="zh-CN"/>
        </w:rPr>
        <w:t>专项勤务辅警</w:t>
      </w:r>
      <w:r>
        <w:rPr>
          <w:rFonts w:hint="eastAsia" w:ascii="方正小标宋简体" w:hAnsi="方正小标宋简体" w:eastAsia="方正小标宋简体" w:cs="方正小标宋简体"/>
          <w:b w:val="0"/>
          <w:color w:val="auto"/>
          <w:kern w:val="36"/>
          <w:szCs w:val="44"/>
        </w:rPr>
        <w:t>公告</w:t>
      </w:r>
    </w:p>
    <w:p w14:paraId="5EE496E8">
      <w:pPr>
        <w:pStyle w:val="2"/>
        <w:keepNext w:val="0"/>
        <w:keepLines w:val="0"/>
        <w:spacing w:before="0" w:after="0" w:line="640" w:lineRule="exact"/>
        <w:rPr>
          <w:rFonts w:hint="default" w:ascii="Times New Roman" w:hAnsi="Times New Roman" w:cs="Times New Roman"/>
          <w:b w:val="0"/>
          <w:color w:val="auto"/>
          <w:kern w:val="36"/>
          <w:szCs w:val="44"/>
        </w:rPr>
      </w:pPr>
    </w:p>
    <w:p w14:paraId="3FC829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bookmarkStart w:id="0" w:name="OLE_LINK14"/>
      <w:bookmarkStart w:id="1" w:name="OLE_LINK13"/>
      <w:r>
        <w:rPr>
          <w:rFonts w:hint="default" w:ascii="Times New Roman" w:hAnsi="Times New Roman" w:eastAsia="仿宋_GB2312" w:cs="Times New Roman"/>
          <w:color w:val="auto"/>
          <w:sz w:val="32"/>
          <w:szCs w:val="32"/>
          <w:highlight w:val="none"/>
          <w:lang w:val="en-US" w:eastAsia="zh-CN"/>
        </w:rPr>
        <w:t>根据工作需要，</w:t>
      </w:r>
      <w:r>
        <w:rPr>
          <w:rFonts w:hint="eastAsia" w:ascii="Times New Roman" w:hAnsi="Times New Roman" w:eastAsia="仿宋_GB2312" w:cs="Times New Roman"/>
          <w:color w:val="auto"/>
          <w:sz w:val="32"/>
          <w:szCs w:val="32"/>
          <w:highlight w:val="none"/>
          <w:lang w:val="en-US" w:eastAsia="zh-CN"/>
        </w:rPr>
        <w:t>兴仁市</w:t>
      </w:r>
      <w:r>
        <w:rPr>
          <w:rFonts w:hint="default" w:ascii="Times New Roman" w:hAnsi="Times New Roman" w:eastAsia="仿宋_GB2312" w:cs="Times New Roman"/>
          <w:color w:val="auto"/>
          <w:sz w:val="32"/>
          <w:szCs w:val="32"/>
          <w:highlight w:val="none"/>
          <w:lang w:val="en-US" w:eastAsia="zh-CN"/>
        </w:rPr>
        <w:t>公安局面向社会公开招聘专项勤务辅警。现将有关事项公告如下：</w:t>
      </w:r>
    </w:p>
    <w:p w14:paraId="62A7A518">
      <w:pPr>
        <w:spacing w:line="560" w:lineRule="exact"/>
        <w:ind w:firstLine="640" w:firstLineChars="200"/>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val="en-US" w:eastAsia="zh-CN"/>
        </w:rPr>
        <w:t>一</w:t>
      </w:r>
      <w:r>
        <w:rPr>
          <w:rFonts w:hint="default" w:ascii="Times New Roman" w:hAnsi="Times New Roman" w:eastAsia="黑体" w:cs="Times New Roman"/>
          <w:color w:val="auto"/>
          <w:sz w:val="32"/>
          <w:szCs w:val="32"/>
        </w:rPr>
        <w:t>、招聘岗位及条件</w:t>
      </w:r>
    </w:p>
    <w:p w14:paraId="6D7FF234">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本次公开招聘</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共94名，</w:t>
      </w:r>
      <w:r>
        <w:rPr>
          <w:rFonts w:hint="default" w:ascii="Times New Roman" w:hAnsi="Times New Roman" w:eastAsia="仿宋_GB2312" w:cs="Times New Roman"/>
          <w:color w:val="auto"/>
          <w:sz w:val="32"/>
          <w:szCs w:val="32"/>
          <w:highlight w:val="none"/>
          <w:lang w:val="en-US" w:eastAsia="zh-CN"/>
        </w:rPr>
        <w:t>主要为公安机关日常警务活动及相关工作提供辅助支持，不具有人民警察身份。具体招聘岗位详见</w:t>
      </w:r>
      <w:r>
        <w:rPr>
          <w:rFonts w:hint="default" w:ascii="Times New Roman" w:hAnsi="Times New Roman" w:eastAsia="仿宋_GB2312" w:cs="Times New Roman"/>
          <w:color w:val="auto"/>
          <w:sz w:val="32"/>
          <w:szCs w:val="32"/>
        </w:rPr>
        <w:t>《兴仁市公安局2025年公开招聘</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职位表》（附件1）。</w:t>
      </w:r>
    </w:p>
    <w:p w14:paraId="7ADD76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（一）报考人员应当具备以下条件</w:t>
      </w:r>
    </w:p>
    <w:p w14:paraId="712ADD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1.具有中华人民共和国国籍；</w:t>
      </w:r>
    </w:p>
    <w:p w14:paraId="4E83E9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2.拥护中华人民共和国宪法，遵守国家法律法规；</w:t>
      </w:r>
    </w:p>
    <w:p w14:paraId="72EA3E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3.具有良好的政治素质和道德品行；</w:t>
      </w:r>
    </w:p>
    <w:p w14:paraId="2530CB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4.具有正常履行岗位职责所需的身体条件和心理素质；</w:t>
      </w:r>
    </w:p>
    <w:p w14:paraId="78ED99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5.具有较强的事业心和责任感；</w:t>
      </w:r>
    </w:p>
    <w:p w14:paraId="2FCE2A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6.报考年龄为18周岁以上（2007年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日及以前出生）、35周岁以下（1989年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日及以后出生）</w:t>
      </w:r>
      <w:r>
        <w:rPr>
          <w:rFonts w:hint="eastAsia" w:ascii="Times New Roman" w:hAnsi="Times New Roman" w:eastAsia="仿宋_GB2312" w:cs="Times New Roman"/>
          <w:color w:val="auto"/>
          <w:sz w:val="32"/>
          <w:szCs w:val="32"/>
          <w:highlight w:val="none"/>
          <w:lang w:val="en-US" w:eastAsia="zh-CN"/>
        </w:rPr>
        <w:t>，以上日期均含当日</w:t>
      </w:r>
      <w:r>
        <w:rPr>
          <w:rFonts w:hint="default" w:ascii="Times New Roman" w:hAnsi="Times New Roman" w:eastAsia="仿宋_GB2312" w:cs="Times New Roman"/>
          <w:color w:val="auto"/>
          <w:sz w:val="32"/>
          <w:szCs w:val="32"/>
          <w:highlight w:val="none"/>
          <w:lang w:val="en-US" w:eastAsia="zh-CN"/>
        </w:rPr>
        <w:t>；</w:t>
      </w:r>
    </w:p>
    <w:p w14:paraId="328ECB90">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报考人员应具备大专及以上学历，</w:t>
      </w:r>
      <w:r>
        <w:rPr>
          <w:rFonts w:hint="default" w:ascii="Times New Roman" w:hAnsi="Times New Roman" w:eastAsia="仿宋_GB2312" w:cs="Times New Roman"/>
          <w:color w:val="auto"/>
          <w:sz w:val="32"/>
          <w:szCs w:val="32"/>
          <w:highlight w:val="none"/>
        </w:rPr>
        <w:t>退役军人、退出国家综合性消防救援队伍的救援人员、见义勇为人员</w:t>
      </w:r>
      <w:r>
        <w:rPr>
          <w:rFonts w:hint="default" w:ascii="Times New Roman" w:hAnsi="Times New Roman" w:eastAsia="仿宋_GB2312" w:cs="Times New Roman"/>
          <w:color w:val="auto"/>
          <w:sz w:val="32"/>
          <w:szCs w:val="32"/>
          <w:highlight w:val="none"/>
          <w:lang w:val="en-US" w:eastAsia="zh-CN"/>
        </w:rPr>
        <w:t>报考的</w:t>
      </w:r>
      <w:r>
        <w:rPr>
          <w:rFonts w:hint="default" w:ascii="Times New Roman" w:hAnsi="Times New Roman" w:eastAsia="仿宋_GB2312" w:cs="Times New Roman"/>
          <w:color w:val="auto"/>
          <w:sz w:val="32"/>
          <w:szCs w:val="32"/>
          <w:highlight w:val="none"/>
        </w:rPr>
        <w:t>，其学历条件可以放宽至高中</w:t>
      </w:r>
      <w:r>
        <w:rPr>
          <w:rFonts w:hint="default" w:ascii="Times New Roman" w:hAnsi="Times New Roman" w:eastAsia="仿宋_GB2312" w:cs="Times New Roman"/>
          <w:color w:val="auto"/>
          <w:sz w:val="32"/>
          <w:szCs w:val="32"/>
          <w:highlight w:val="none"/>
          <w:lang w:val="en-US" w:eastAsia="zh-CN"/>
        </w:rPr>
        <w:t>&lt;</w:t>
      </w:r>
      <w:r>
        <w:rPr>
          <w:rFonts w:hint="default" w:ascii="Times New Roman" w:hAnsi="Times New Roman" w:eastAsia="仿宋_GB2312" w:cs="Times New Roman"/>
          <w:color w:val="auto"/>
          <w:sz w:val="32"/>
          <w:szCs w:val="32"/>
          <w:highlight w:val="none"/>
        </w:rPr>
        <w:t>含中专</w:t>
      </w:r>
      <w:r>
        <w:rPr>
          <w:rFonts w:hint="default" w:ascii="Times New Roman" w:hAnsi="Times New Roman" w:eastAsia="仿宋_GB2312" w:cs="Times New Roman"/>
          <w:color w:val="auto"/>
          <w:sz w:val="32"/>
          <w:szCs w:val="32"/>
          <w:highlight w:val="none"/>
          <w:lang w:val="en-US" w:eastAsia="zh-CN"/>
        </w:rPr>
        <w:t>&gt;</w:t>
      </w:r>
      <w:r>
        <w:rPr>
          <w:rFonts w:hint="default" w:ascii="Times New Roman" w:hAnsi="Times New Roman" w:eastAsia="仿宋_GB2312" w:cs="Times New Roman"/>
          <w:color w:val="auto"/>
          <w:sz w:val="32"/>
          <w:szCs w:val="32"/>
          <w:highlight w:val="none"/>
        </w:rPr>
        <w:t>，但入职后</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年内应当取得大专</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以上学历，未取得的，聘用期满后不予续聘</w:t>
      </w:r>
      <w:r>
        <w:rPr>
          <w:rFonts w:hint="default" w:ascii="Times New Roman" w:hAnsi="Times New Roman" w:eastAsia="仿宋_GB2312" w:cs="Times New Roman"/>
          <w:color w:val="auto"/>
          <w:sz w:val="32"/>
          <w:szCs w:val="32"/>
          <w:highlight w:val="none"/>
          <w:lang w:eastAsia="zh-CN"/>
        </w:rPr>
        <w:t>；</w:t>
      </w:r>
    </w:p>
    <w:p w14:paraId="38D388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shd w:val="clear" w:color="auto" w:fill="FFFFFF"/>
        </w:rPr>
        <w:t>男性身高需达165cm及以上，女性身高需达155cm及以上</w:t>
      </w:r>
      <w:r>
        <w:rPr>
          <w:rFonts w:hint="default" w:ascii="Times New Roman" w:hAnsi="Times New Roman" w:eastAsia="仿宋_GB2312" w:cs="Times New Roman"/>
          <w:color w:val="auto"/>
          <w:sz w:val="32"/>
          <w:szCs w:val="32"/>
          <w:highlight w:val="none"/>
          <w:shd w:val="clear" w:color="auto" w:fill="FFFFFF"/>
          <w:lang w:eastAsia="zh-CN"/>
        </w:rPr>
        <w:t>；</w:t>
      </w:r>
    </w:p>
    <w:p w14:paraId="6B7326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9.法律、法规和国家有关规定的其他条件。</w:t>
      </w:r>
    </w:p>
    <w:p w14:paraId="790A73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（二）具有下列情形人员不得报考</w:t>
      </w:r>
    </w:p>
    <w:p w14:paraId="742449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1.受过刑事处罚或者涉嫌犯罪尚未结案的；</w:t>
      </w:r>
    </w:p>
    <w:p w14:paraId="182476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2.受过司法拘留、行政拘留的；</w:t>
      </w:r>
    </w:p>
    <w:p w14:paraId="20CE41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3.因卖淫、嫖娼、赌博、吸毒等受过治安管理处罚的；</w:t>
      </w:r>
    </w:p>
    <w:p w14:paraId="53D8DE0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4.被</w:t>
      </w:r>
      <w:r>
        <w:rPr>
          <w:rFonts w:hint="default" w:ascii="Times New Roman" w:hAnsi="Times New Roman" w:eastAsia="仿宋_GB2312" w:cs="Times New Roman"/>
          <w:color w:val="auto"/>
          <w:sz w:val="32"/>
          <w:szCs w:val="32"/>
          <w:highlight w:val="none"/>
          <w:lang w:val="en-US" w:eastAsia="zh-CN"/>
        </w:rPr>
        <w:t>开除党籍、</w:t>
      </w:r>
      <w:r>
        <w:rPr>
          <w:rFonts w:hint="default" w:ascii="Times New Roman" w:hAnsi="Times New Roman" w:eastAsia="仿宋_GB2312" w:cs="Times New Roman"/>
          <w:color w:val="auto"/>
          <w:sz w:val="32"/>
          <w:szCs w:val="32"/>
          <w:highlight w:val="none"/>
        </w:rPr>
        <w:t>开除公职、开除军籍，</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因严重违纪违规被辞退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解聘的；</w:t>
      </w:r>
    </w:p>
    <w:p w14:paraId="52C4E4F7">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5.本人或家庭成员参加非法组织、邪教组织或从事其他危害国家安全活动的；</w:t>
      </w:r>
    </w:p>
    <w:p w14:paraId="2D99F53D">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6.本人家庭成员正在服刑或正在接受调查的；</w:t>
      </w:r>
    </w:p>
    <w:p w14:paraId="0F6954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.被依法列为失信联合惩戒对象的；</w:t>
      </w:r>
    </w:p>
    <w:p w14:paraId="477840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.从事警务辅助工作合同期未满擅自离职的；</w:t>
      </w:r>
    </w:p>
    <w:p w14:paraId="386DDEDE">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lang w:val="en-US" w:eastAsia="zh-CN"/>
        </w:rPr>
        <w:t>曾连续六个月以上在国（境）外留学、工作、生活，在国（境）外期间经历和政治表现难以进行考察的；</w:t>
      </w:r>
    </w:p>
    <w:p w14:paraId="5E095117">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法律、法规和国家有关规定不得从事警务辅助工作的其他情形。</w:t>
      </w:r>
    </w:p>
    <w:p w14:paraId="58DCC0E7">
      <w:pPr>
        <w:spacing w:line="560" w:lineRule="exact"/>
        <w:ind w:firstLine="640" w:firstLineChars="200"/>
        <w:rPr>
          <w:rFonts w:hint="default" w:ascii="Times New Roman" w:hAnsi="Times New Roman" w:eastAsia="仿宋" w:cs="Times New Roman"/>
          <w:color w:val="auto"/>
          <w:sz w:val="32"/>
          <w:szCs w:val="32"/>
        </w:rPr>
      </w:pPr>
      <w:r>
        <w:rPr>
          <w:rFonts w:hint="eastAsia" w:ascii="Times New Roman" w:hAnsi="Times New Roman" w:eastAsia="黑体" w:cs="Times New Roman"/>
          <w:color w:val="auto"/>
          <w:sz w:val="32"/>
          <w:szCs w:val="32"/>
          <w:lang w:val="en-US" w:eastAsia="zh-CN"/>
        </w:rPr>
        <w:t>二</w:t>
      </w:r>
      <w:r>
        <w:rPr>
          <w:rFonts w:hint="default" w:ascii="Times New Roman" w:hAnsi="Times New Roman" w:eastAsia="黑体" w:cs="Times New Roman"/>
          <w:color w:val="auto"/>
          <w:sz w:val="32"/>
          <w:szCs w:val="32"/>
        </w:rPr>
        <w:t>、报考程序及方式</w:t>
      </w:r>
    </w:p>
    <w:p w14:paraId="25E7CDA7">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本次招聘按照发布公告、报名及资格初审、笔试、资格复审、</w:t>
      </w:r>
      <w:r>
        <w:rPr>
          <w:rFonts w:hint="default" w:ascii="Times New Roman" w:hAnsi="Times New Roman" w:eastAsia="仿宋_GB2312" w:cs="Times New Roman"/>
          <w:color w:val="auto"/>
          <w:sz w:val="32"/>
          <w:szCs w:val="32"/>
          <w:highlight w:val="none"/>
        </w:rPr>
        <w:t>体能测评、面试、体检、考察与公示、聘用等程序进行。</w:t>
      </w:r>
    </w:p>
    <w:p w14:paraId="1D03E6E6">
      <w:pPr>
        <w:spacing w:line="560" w:lineRule="exact"/>
        <w:ind w:firstLine="640" w:firstLineChars="200"/>
        <w:rPr>
          <w:rFonts w:hint="default" w:ascii="Times New Roman" w:hAnsi="Times New Roman" w:eastAsia="楷体" w:cs="Times New Roman"/>
          <w:b w:val="0"/>
          <w:bCs w:val="0"/>
          <w:color w:val="auto"/>
          <w:sz w:val="32"/>
          <w:szCs w:val="32"/>
          <w:highlight w:val="none"/>
          <w:lang w:eastAsia="zh-CN"/>
        </w:rPr>
      </w:pPr>
      <w:r>
        <w:rPr>
          <w:rFonts w:hint="eastAsia" w:ascii="Times New Roman" w:hAnsi="Times New Roman" w:eastAsia="楷体" w:cs="Times New Roman"/>
          <w:b w:val="0"/>
          <w:bCs w:val="0"/>
          <w:color w:val="auto"/>
          <w:sz w:val="32"/>
          <w:szCs w:val="32"/>
          <w:highlight w:val="none"/>
          <w:lang w:eastAsia="zh-CN"/>
        </w:rPr>
        <w:t>（一）</w:t>
      </w:r>
      <w:r>
        <w:rPr>
          <w:rFonts w:hint="default" w:ascii="Times New Roman" w:hAnsi="Times New Roman" w:eastAsia="楷体" w:cs="Times New Roman"/>
          <w:b w:val="0"/>
          <w:bCs w:val="0"/>
          <w:color w:val="auto"/>
          <w:sz w:val="32"/>
          <w:szCs w:val="32"/>
          <w:highlight w:val="none"/>
          <w:lang w:eastAsia="zh-CN"/>
        </w:rPr>
        <w:t>信息查询</w:t>
      </w:r>
    </w:p>
    <w:p w14:paraId="4F465A24">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报考者可通过“兴仁公安”官方微信公众号发布的招聘公告查询本次招聘的职位、招考人数、报考资格条件、考试流程等信息。</w:t>
      </w:r>
    </w:p>
    <w:p w14:paraId="099A5898">
      <w:pPr>
        <w:spacing w:line="560" w:lineRule="exact"/>
        <w:ind w:firstLine="640" w:firstLineChars="200"/>
        <w:rPr>
          <w:rFonts w:hint="default" w:ascii="Times New Roman" w:hAnsi="Times New Roman" w:eastAsia="楷体" w:cs="Times New Roman"/>
          <w:b w:val="0"/>
          <w:bCs w:val="0"/>
          <w:color w:val="auto"/>
          <w:sz w:val="32"/>
          <w:szCs w:val="32"/>
          <w:highlight w:val="none"/>
          <w:lang w:eastAsia="zh-CN"/>
        </w:rPr>
      </w:pPr>
      <w:r>
        <w:rPr>
          <w:rFonts w:hint="eastAsia" w:ascii="Times New Roman" w:hAnsi="Times New Roman" w:eastAsia="楷体" w:cs="Times New Roman"/>
          <w:b w:val="0"/>
          <w:bCs w:val="0"/>
          <w:color w:val="auto"/>
          <w:sz w:val="32"/>
          <w:szCs w:val="32"/>
          <w:highlight w:val="none"/>
          <w:lang w:eastAsia="zh-CN"/>
        </w:rPr>
        <w:t>（二）</w:t>
      </w:r>
      <w:r>
        <w:rPr>
          <w:rFonts w:hint="default" w:ascii="Times New Roman" w:hAnsi="Times New Roman" w:eastAsia="楷体" w:cs="Times New Roman"/>
          <w:b w:val="0"/>
          <w:bCs w:val="0"/>
          <w:color w:val="auto"/>
          <w:sz w:val="32"/>
          <w:szCs w:val="32"/>
          <w:highlight w:val="none"/>
          <w:lang w:eastAsia="zh-CN"/>
        </w:rPr>
        <w:t>报名时间</w:t>
      </w:r>
    </w:p>
    <w:p w14:paraId="5C4AA37E">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报名时间为2025年10月24日至10月30日工作日上午8:30至11:30，下午14:30至17:30。</w:t>
      </w:r>
    </w:p>
    <w:p w14:paraId="787E71D6">
      <w:pPr>
        <w:spacing w:line="560" w:lineRule="exact"/>
        <w:ind w:firstLine="640" w:firstLineChars="200"/>
        <w:rPr>
          <w:rFonts w:hint="default" w:ascii="Times New Roman" w:hAnsi="Times New Roman" w:eastAsia="楷体" w:cs="Times New Roman"/>
          <w:b w:val="0"/>
          <w:bCs w:val="0"/>
          <w:color w:val="auto"/>
          <w:sz w:val="32"/>
          <w:szCs w:val="32"/>
          <w:highlight w:val="none"/>
          <w:lang w:eastAsia="zh-CN"/>
        </w:rPr>
      </w:pPr>
      <w:r>
        <w:rPr>
          <w:rFonts w:hint="eastAsia" w:ascii="Times New Roman" w:hAnsi="Times New Roman" w:eastAsia="楷体" w:cs="Times New Roman"/>
          <w:b w:val="0"/>
          <w:bCs w:val="0"/>
          <w:color w:val="auto"/>
          <w:sz w:val="32"/>
          <w:szCs w:val="32"/>
          <w:highlight w:val="none"/>
          <w:lang w:eastAsia="zh-CN"/>
        </w:rPr>
        <w:t>（三）</w:t>
      </w:r>
      <w:r>
        <w:rPr>
          <w:rFonts w:hint="default" w:ascii="Times New Roman" w:hAnsi="Times New Roman" w:eastAsia="楷体" w:cs="Times New Roman"/>
          <w:b w:val="0"/>
          <w:bCs w:val="0"/>
          <w:color w:val="auto"/>
          <w:sz w:val="32"/>
          <w:szCs w:val="32"/>
          <w:highlight w:val="none"/>
          <w:lang w:eastAsia="zh-CN"/>
        </w:rPr>
        <w:t>报名及资格审查</w:t>
      </w:r>
    </w:p>
    <w:p w14:paraId="48AE6FAC">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采取现场报名的方式进行，不接受委托报名。报考人员在报考时间内携带报名材料到兴仁市公安局</w:t>
      </w:r>
      <w:r>
        <w:rPr>
          <w:rFonts w:hint="eastAsia" w:ascii="Times New Roman" w:hAnsi="Times New Roman" w:eastAsia="仿宋_GB2312" w:cs="Times New Roman"/>
          <w:color w:val="auto"/>
          <w:sz w:val="32"/>
          <w:szCs w:val="32"/>
          <w:highlight w:val="none"/>
          <w:lang w:eastAsia="zh-CN"/>
        </w:rPr>
        <w:t>一号楼二</w:t>
      </w:r>
      <w:r>
        <w:rPr>
          <w:rFonts w:hint="default" w:ascii="Times New Roman" w:hAnsi="Times New Roman" w:eastAsia="仿宋_GB2312" w:cs="Times New Roman"/>
          <w:color w:val="auto"/>
          <w:sz w:val="32"/>
          <w:szCs w:val="32"/>
          <w:highlight w:val="none"/>
        </w:rPr>
        <w:t>楼</w:t>
      </w:r>
      <w:r>
        <w:rPr>
          <w:rFonts w:hint="eastAsia" w:ascii="Times New Roman" w:hAnsi="Times New Roman" w:eastAsia="仿宋_GB2312" w:cs="Times New Roman"/>
          <w:color w:val="auto"/>
          <w:sz w:val="32"/>
          <w:szCs w:val="32"/>
          <w:highlight w:val="none"/>
          <w:lang w:eastAsia="zh-CN"/>
        </w:rPr>
        <w:t>大厅</w:t>
      </w:r>
      <w:r>
        <w:rPr>
          <w:rFonts w:hint="default" w:ascii="Times New Roman" w:hAnsi="Times New Roman" w:eastAsia="仿宋_GB2312" w:cs="Times New Roman"/>
          <w:color w:val="auto"/>
          <w:sz w:val="32"/>
          <w:szCs w:val="32"/>
          <w:highlight w:val="none"/>
        </w:rPr>
        <w:t>报名（兴仁市兴仁大道兴仁市人民医院对面）。</w:t>
      </w:r>
    </w:p>
    <w:p w14:paraId="341BC22D">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楷体" w:cs="Times New Roman"/>
          <w:b w:val="0"/>
          <w:bCs w:val="0"/>
          <w:color w:val="auto"/>
          <w:sz w:val="32"/>
          <w:szCs w:val="32"/>
          <w:highlight w:val="none"/>
          <w:lang w:eastAsia="zh-CN"/>
        </w:rPr>
        <w:t>（四）</w:t>
      </w:r>
      <w:r>
        <w:rPr>
          <w:rFonts w:hint="default" w:ascii="Times New Roman" w:hAnsi="Times New Roman" w:eastAsia="楷体" w:cs="Times New Roman"/>
          <w:b w:val="0"/>
          <w:bCs w:val="0"/>
          <w:color w:val="auto"/>
          <w:sz w:val="32"/>
          <w:szCs w:val="32"/>
          <w:highlight w:val="none"/>
          <w:lang w:eastAsia="zh-CN"/>
        </w:rPr>
        <w:t>报名材料如下：</w:t>
      </w:r>
    </w:p>
    <w:p w14:paraId="5BD91741">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1.从招聘网页下载打印的《兴仁市公安局2025年公开招聘专项勤务辅警报名表》（附件2）、《报考人员诚信承诺书》（附件3）及有效居民身份证（或有效临时身份证）正反两面原件及复印件一份。</w:t>
      </w:r>
    </w:p>
    <w:p w14:paraId="20211FCD">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学历证书及学信网打印的《教育部学历证书电子注册备案表》原件和复印件一份（高中或相当学历报考者须提供生源地教育部门或毕业学校出具的学历证明原件一份）；2025届普通高等教育毕业生未取得毕业证的须提供《就业推荐表》或学历证明一份。</w:t>
      </w:r>
    </w:p>
    <w:p w14:paraId="4D28F90B">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3.退役军人、退出国家综合性消防救援队伍救援人员及见义勇为人员，须提供退役证等证件的原件和复印件一份。</w:t>
      </w:r>
    </w:p>
    <w:p w14:paraId="22D300B0">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4.在职人员需提供所在单位</w:t>
      </w:r>
      <w:r>
        <w:rPr>
          <w:rFonts w:hint="eastAsia" w:ascii="Times New Roman" w:hAnsi="Times New Roman" w:eastAsia="仿宋_GB2312" w:cs="Times New Roman"/>
          <w:color w:val="auto"/>
          <w:sz w:val="32"/>
          <w:szCs w:val="32"/>
          <w:highlight w:val="none"/>
          <w:lang w:eastAsia="zh-CN"/>
        </w:rPr>
        <w:t>出具</w:t>
      </w:r>
      <w:r>
        <w:rPr>
          <w:rFonts w:hint="default" w:ascii="Times New Roman" w:hAnsi="Times New Roman" w:eastAsia="仿宋_GB2312" w:cs="Times New Roman"/>
          <w:color w:val="auto"/>
          <w:sz w:val="32"/>
          <w:szCs w:val="32"/>
          <w:highlight w:val="none"/>
        </w:rPr>
        <w:t>同意报考证明。</w:t>
      </w:r>
    </w:p>
    <w:p w14:paraId="36121A78">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现场进行身高测量，身高不符合报考职位要求的，取消报名资格。</w:t>
      </w:r>
    </w:p>
    <w:p w14:paraId="42A7095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lang w:eastAsia="zh-CN"/>
        </w:rPr>
        <w:t>资格审查贯穿招聘工作全过程，凡发现与招聘条件不符的，取消应聘资格。报名</w:t>
      </w:r>
      <w:r>
        <w:rPr>
          <w:rFonts w:hint="default" w:ascii="Times New Roman" w:hAnsi="Times New Roman" w:eastAsia="仿宋_GB2312" w:cs="Times New Roman"/>
          <w:color w:val="auto"/>
          <w:sz w:val="32"/>
          <w:szCs w:val="32"/>
          <w:highlight w:val="none"/>
        </w:rPr>
        <w:t>结束后，报名人数与招聘计划人数达不到</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:1比例的职位，该职位招聘计划予以减少或取消，对减少、取消的职位在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兴仁</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微信公众号</w:t>
      </w:r>
      <w:r>
        <w:rPr>
          <w:rFonts w:hint="default" w:ascii="Times New Roman" w:hAnsi="Times New Roman" w:eastAsia="仿宋_GB2312" w:cs="Times New Roman"/>
          <w:color w:val="auto"/>
          <w:sz w:val="32"/>
          <w:szCs w:val="32"/>
          <w:highlight w:val="none"/>
        </w:rPr>
        <w:t>上进行公布。职位招聘计划减少的，该职位的报考者不得进行职位调整。职位招聘计划取消的，由报考者本人提出改报符合其他职位条件的申请，经审核通过后予以改报。改报职位截止时间为2025年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日17:00前。</w:t>
      </w:r>
    </w:p>
    <w:p w14:paraId="0B187618">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rPr>
        <w:t>报考人员应准确留下联系电话，保持通讯畅通。</w:t>
      </w:r>
    </w:p>
    <w:p w14:paraId="2B3A155E">
      <w:pPr>
        <w:spacing w:line="560" w:lineRule="exact"/>
        <w:ind w:firstLine="640" w:firstLineChars="200"/>
        <w:rPr>
          <w:rFonts w:hint="default" w:ascii="Times New Roman" w:hAnsi="Times New Roman" w:eastAsia="楷体" w:cs="Times New Roman"/>
          <w:b w:val="0"/>
          <w:bCs w:val="0"/>
          <w:color w:val="auto"/>
          <w:sz w:val="32"/>
          <w:szCs w:val="32"/>
          <w:highlight w:val="none"/>
          <w:lang w:val="en-US" w:eastAsia="zh-CN"/>
        </w:rPr>
      </w:pPr>
      <w:r>
        <w:rPr>
          <w:rFonts w:hint="eastAsia" w:ascii="Times New Roman" w:hAnsi="Times New Roman" w:eastAsia="楷体" w:cs="Times New Roman"/>
          <w:b w:val="0"/>
          <w:bCs w:val="0"/>
          <w:color w:val="auto"/>
          <w:sz w:val="32"/>
          <w:szCs w:val="32"/>
          <w:highlight w:val="none"/>
          <w:lang w:eastAsia="zh-CN"/>
        </w:rPr>
        <w:t>（五）</w:t>
      </w:r>
      <w:r>
        <w:rPr>
          <w:rFonts w:hint="default" w:ascii="Times New Roman" w:hAnsi="Times New Roman" w:eastAsia="楷体" w:cs="Times New Roman"/>
          <w:b w:val="0"/>
          <w:bCs w:val="0"/>
          <w:color w:val="auto"/>
          <w:sz w:val="32"/>
          <w:szCs w:val="32"/>
          <w:highlight w:val="none"/>
          <w:lang w:val="en-US" w:eastAsia="zh-CN"/>
        </w:rPr>
        <w:t>领取准考证</w:t>
      </w:r>
    </w:p>
    <w:p w14:paraId="7D1AD6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rPr>
        <w:t>领取准考证的时间及地点</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兴仁</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微信公众号上公布</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eastAsia="zh-CN" w:bidi="ar-SA"/>
        </w:rPr>
        <w:t>。</w:t>
      </w:r>
    </w:p>
    <w:p w14:paraId="0E913F50">
      <w:pPr>
        <w:spacing w:line="560" w:lineRule="exact"/>
        <w:ind w:firstLine="640" w:firstLineChars="200"/>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、笔试</w:t>
      </w:r>
    </w:p>
    <w:p w14:paraId="108A5E5C">
      <w:pPr>
        <w:spacing w:line="560" w:lineRule="exact"/>
        <w:ind w:firstLine="640" w:firstLineChars="200"/>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（一）笔试内容</w:t>
      </w:r>
    </w:p>
    <w:p w14:paraId="18D06E13">
      <w:pPr>
        <w:spacing w:line="560" w:lineRule="exact"/>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笔试由综合知识测试和专业能力素质测试两部分组成，主要考查内容包括时事政治、公安基础知识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常用法律法规知识</w:t>
      </w:r>
      <w:r>
        <w:rPr>
          <w:rFonts w:hint="default" w:ascii="Times New Roman" w:hAnsi="Times New Roman" w:eastAsia="仿宋_GB2312" w:cs="Times New Roman"/>
          <w:color w:val="auto"/>
          <w:sz w:val="32"/>
          <w:szCs w:val="32"/>
          <w:highlight w:val="none"/>
          <w:lang w:val="en-US" w:eastAsia="zh-CN"/>
        </w:rPr>
        <w:t>及公文写作等</w:t>
      </w:r>
      <w:r>
        <w:rPr>
          <w:rFonts w:hint="default" w:ascii="Times New Roman" w:hAnsi="Times New Roman" w:eastAsia="仿宋_GB2312" w:cs="Times New Roman"/>
          <w:color w:val="auto"/>
          <w:sz w:val="32"/>
          <w:szCs w:val="32"/>
          <w:highlight w:val="none"/>
        </w:rPr>
        <w:t>。采取闭卷统一考试，卷面成绩满分</w:t>
      </w:r>
      <w:r>
        <w:rPr>
          <w:rFonts w:hint="default"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分</w:t>
      </w:r>
      <w:r>
        <w:rPr>
          <w:rFonts w:hint="default" w:ascii="Times New Roman" w:hAnsi="Times New Roman" w:eastAsia="仿宋_GB2312" w:cs="Times New Roman"/>
          <w:color w:val="auto"/>
          <w:sz w:val="32"/>
          <w:szCs w:val="32"/>
          <w:highlight w:val="none"/>
          <w:lang w:val="en-US" w:eastAsia="zh-CN"/>
        </w:rPr>
        <w:t>。</w:t>
      </w:r>
    </w:p>
    <w:p w14:paraId="25959C28">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color w:val="auto"/>
          <w:sz w:val="32"/>
          <w:szCs w:val="32"/>
        </w:rPr>
        <w:t>（二）笔试时间和地点</w:t>
      </w:r>
    </w:p>
    <w:p w14:paraId="4FB65E2B">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笔试时间：</w:t>
      </w:r>
      <w:r>
        <w:rPr>
          <w:rFonts w:hint="default" w:ascii="Times New Roman" w:hAnsi="Times New Roman" w:eastAsia="仿宋_GB2312" w:cs="Times New Roman"/>
          <w:color w:val="auto"/>
          <w:sz w:val="32"/>
          <w:szCs w:val="32"/>
          <w:highlight w:val="none"/>
        </w:rPr>
        <w:t>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日上午9:00-11:00</w:t>
      </w:r>
    </w:p>
    <w:p w14:paraId="605E338F">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笔试地点：兴仁市</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具体考点详见笔试准考证</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报考者按照笔试准考证上确定的时间和地点，携带与报名时一致的有效居民身份证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、笔试准考证参加考试。</w:t>
      </w:r>
    </w:p>
    <w:p w14:paraId="2FA567C2">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color w:val="auto"/>
          <w:sz w:val="32"/>
          <w:szCs w:val="32"/>
        </w:rPr>
        <w:t>（三）笔试成绩公布</w:t>
      </w:r>
    </w:p>
    <w:p w14:paraId="30AB6C7E">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笔试成绩在</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兴仁公安</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微信公众号上公布。</w:t>
      </w:r>
    </w:p>
    <w:p w14:paraId="5C0B24C7">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四、体能测评</w:t>
      </w:r>
    </w:p>
    <w:p w14:paraId="47E8C4D7">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资格复审合格人员全部进入体能测评。体能测评项目和标准详见附件</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。体能测评采取合格制，不合格者不能进入下一环节。</w:t>
      </w:r>
    </w:p>
    <w:p w14:paraId="10D6E4AA">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体能测评成绩现场公布，由考生签字确认。对测评项目结果有异议或举报事项的，应在该项目测评结束后当场向监督员提出，对事后再提出异议或举报的不予受理。</w:t>
      </w:r>
    </w:p>
    <w:p w14:paraId="15D56796">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体能测评时间、地点详见在</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兴仁公安</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rPr>
        <w:t>微信公众号上发布的体能测评公告。</w:t>
      </w:r>
    </w:p>
    <w:p w14:paraId="5A902003">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五、面试</w:t>
      </w:r>
    </w:p>
    <w:p w14:paraId="0CD6AF44">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体能测评合格者全部进入面试，面试采取结构化面试方式进行。主要考察面试者思想政治素质、综合分析能力、临场应变能力、语言表达能力、举止仪表、职业认同等方面内容。面试分值100分，合格分数线为60分，未达合格分数线的，取消进入下一环节资格。</w:t>
      </w: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成绩现场公布，由考生签字确认。</w:t>
      </w:r>
    </w:p>
    <w:p w14:paraId="19C7AD9D">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面试人员名单、时间、地点详见</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兴仁公安</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rPr>
        <w:t>微信公众号公布的面试公告。</w:t>
      </w:r>
    </w:p>
    <w:p w14:paraId="7C9DFABA">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六、总成绩计算</w:t>
      </w:r>
    </w:p>
    <w:p w14:paraId="4D353A15">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笔试、面试成绩和总成绩都按</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四舍五入法</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rPr>
        <w:t>保留小数点后两位数字。</w:t>
      </w:r>
    </w:p>
    <w:p w14:paraId="6DCD7E66">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总成绩=笔试成绩×40%+面试成绩×60%。</w:t>
      </w:r>
    </w:p>
    <w:p w14:paraId="274C930F">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面试结束2个工作日后通过</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兴仁公安</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rPr>
        <w:t>微信公众号查询总成绩及进入体检考察环节等相关信息。</w:t>
      </w:r>
    </w:p>
    <w:p w14:paraId="591C30EC">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七、体检及政治考察</w:t>
      </w:r>
    </w:p>
    <w:p w14:paraId="0801B05A">
      <w:pPr>
        <w:spacing w:line="560" w:lineRule="exact"/>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面试结束后，根据总成绩从高到低（总成绩相同的，面试成绩高者优先），按单个职位招聘计划人数1:1确定体检、政治考察对象。</w:t>
      </w:r>
    </w:p>
    <w:p w14:paraId="60620340">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体检工作参照《关于修订公务员录用体检通用标准</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试行</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及公务员录用体检操作手册</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试行</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有关内容的通知》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人社部发〔2016〕140号</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等有关规定执行。体检费用由报考者自理。报考者出现体检项目不合格，可以申请复检一次，最终以体检医院出具的复检结果为准。政治考察参照《公安机关录用人民警察政治考察工作办法》等有关要求执行。</w:t>
      </w:r>
    </w:p>
    <w:p w14:paraId="7E8CAF37">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因体检、考察不合格或自动放弃资格等原因产生的职位空缺，从面试合格人员中按照总成绩从高到低依次递补。体检及政治考察相关事宜要求详见在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clear" w:color="auto" w:fill="FFFFFF"/>
        </w:rPr>
        <w:t>兴仁市公安局门户网站</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clear" w:color="auto" w:fill="FFFFFF"/>
        </w:rPr>
        <w:t>和</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兴仁公安</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rPr>
        <w:t>微信公众号上发布的公告。</w:t>
      </w:r>
    </w:p>
    <w:p w14:paraId="43E365F7">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八、公示及聘用</w:t>
      </w:r>
    </w:p>
    <w:p w14:paraId="40CE3569">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体检、政治考察均合格的人员，在</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兴仁公安</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rPr>
        <w:t>微信公众号上公示5个工作日。公示期满后，对没有反映问题或反映问题经查实不影响聘用的，参加岗前培训并按规定办理聘用手续。</w:t>
      </w:r>
    </w:p>
    <w:p w14:paraId="0F71617F">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九、补充聘用</w:t>
      </w:r>
    </w:p>
    <w:p w14:paraId="53947F5C">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为提高招聘工作效率和满足工作需要，市公安局将根据辅警空缺情况适时统一组织补充聘用工作。对因报考者放弃聘用、聘用后离职、违法违纪等原因产生空缺的，在下次公开招聘</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公告发布前，可按照考生总成绩排名由高到低的顺序依次递补，经体检及政治考察合格后，按规定办理聘用手续。补充聘用期间，</w:t>
      </w:r>
      <w:r>
        <w:rPr>
          <w:rFonts w:hint="default" w:ascii="Times New Roman" w:hAnsi="Times New Roman" w:eastAsia="仿宋_GB2312" w:cs="Times New Roman"/>
          <w:color w:val="auto"/>
          <w:sz w:val="32"/>
          <w:szCs w:val="32"/>
          <w:highlight w:val="none"/>
        </w:rPr>
        <w:t>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w:t>
      </w:r>
      <w:r>
        <w:rPr>
          <w:rFonts w:hint="default" w:ascii="Times New Roman" w:hAnsi="Times New Roman" w:eastAsia="仿宋_GB2312" w:cs="Times New Roman"/>
          <w:color w:val="auto"/>
          <w:sz w:val="32"/>
          <w:szCs w:val="32"/>
          <w:highlight w:val="none"/>
          <w:lang w:val="en-US" w:eastAsia="zh-CN"/>
        </w:rPr>
        <w:t>递补人员</w:t>
      </w:r>
      <w:r>
        <w:rPr>
          <w:rFonts w:hint="default" w:ascii="Times New Roman" w:hAnsi="Times New Roman" w:eastAsia="仿宋_GB2312" w:cs="Times New Roman"/>
          <w:color w:val="auto"/>
          <w:sz w:val="32"/>
          <w:szCs w:val="32"/>
          <w:highlight w:val="none"/>
        </w:rPr>
        <w:t>自动放弃。</w:t>
      </w:r>
    </w:p>
    <w:p w14:paraId="01C4F139">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十、薪酬待遇</w:t>
      </w:r>
    </w:p>
    <w:p w14:paraId="24E3C34C">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薪酬按照现行</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相关标准执行</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由于岗位工作强度较大，需长期加班，发放相应勤务补贴。按规定统一购买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五险一金</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和意外伤害险。试用期2个月（含岗前培训），期间按照试用期标准发放工资。工资标准根据兴仁市经济社会发展情况、财政状况</w:t>
      </w:r>
      <w:r>
        <w:rPr>
          <w:rFonts w:hint="default" w:ascii="Times New Roman" w:hAnsi="Times New Roman" w:eastAsia="仿宋_GB2312" w:cs="Times New Roman"/>
          <w:color w:val="auto"/>
          <w:sz w:val="32"/>
          <w:szCs w:val="32"/>
          <w:highlight w:val="none"/>
          <w:u w:val="none"/>
          <w:lang w:val="en-US" w:eastAsia="zh-CN"/>
        </w:rPr>
        <w:t>及上级政策</w:t>
      </w:r>
      <w:r>
        <w:rPr>
          <w:rFonts w:hint="default" w:ascii="Times New Roman" w:hAnsi="Times New Roman" w:eastAsia="仿宋_GB2312" w:cs="Times New Roman"/>
          <w:color w:val="auto"/>
          <w:sz w:val="32"/>
          <w:szCs w:val="32"/>
        </w:rPr>
        <w:t>等进行动态调整。</w:t>
      </w:r>
    </w:p>
    <w:p w14:paraId="5B80D7D1">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本招聘公告及未尽事宜由兴仁市公安局负责解释。</w:t>
      </w:r>
    </w:p>
    <w:p w14:paraId="32062146">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报名、政策咨询电话：0859-6212756</w:t>
      </w:r>
    </w:p>
    <w:p w14:paraId="2DB6AF0D">
      <w:pPr>
        <w:spacing w:line="56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特别提示：</w:t>
      </w:r>
    </w:p>
    <w:p w14:paraId="18696E84">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次招聘考试不指定辅导用书，不举办也不委托任何机构举办辅导培训班。社会上以任何名义举办的辅导班、辅导网站或发行的出版物、上网卡等均与本次考试无关，请广大报考者提高警惕，避免被误导。如发现以上情况，请向相关部门举报，依法依规严肃查处。共同维护良好考试环境。</w:t>
      </w:r>
    </w:p>
    <w:p w14:paraId="703E7F68">
      <w:pPr>
        <w:spacing w:line="560" w:lineRule="exact"/>
        <w:ind w:firstLine="640" w:firstLineChars="200"/>
        <w:rPr>
          <w:rFonts w:hint="default" w:ascii="Times New Roman" w:hAnsi="Times New Roman" w:eastAsia="仿宋_GB2312" w:cs="Times New Roman"/>
          <w:color w:val="auto"/>
          <w:sz w:val="32"/>
          <w:szCs w:val="32"/>
        </w:rPr>
      </w:pPr>
    </w:p>
    <w:p w14:paraId="62401515">
      <w:pPr>
        <w:spacing w:line="560" w:lineRule="exact"/>
        <w:ind w:left="1918" w:leftChars="304" w:hanging="1280" w:hangingChars="4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val="0"/>
          <w:bCs w:val="0"/>
          <w:color w:val="auto"/>
          <w:sz w:val="32"/>
          <w:szCs w:val="32"/>
        </w:rPr>
        <w:t>附件：</w:t>
      </w: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pacing w:val="-17"/>
          <w:sz w:val="32"/>
          <w:szCs w:val="32"/>
        </w:rPr>
        <w:t>兴仁市公安局2025年公开招聘</w:t>
      </w:r>
      <w:r>
        <w:rPr>
          <w:rFonts w:hint="default" w:ascii="Times New Roman" w:hAnsi="Times New Roman" w:eastAsia="仿宋_GB2312" w:cs="Times New Roman"/>
          <w:color w:val="auto"/>
          <w:spacing w:val="-17"/>
          <w:sz w:val="32"/>
          <w:szCs w:val="32"/>
          <w:lang w:eastAsia="zh-CN"/>
        </w:rPr>
        <w:t>专项勤务辅警</w:t>
      </w:r>
      <w:r>
        <w:rPr>
          <w:rFonts w:hint="default" w:ascii="Times New Roman" w:hAnsi="Times New Roman" w:eastAsia="仿宋_GB2312" w:cs="Times New Roman"/>
          <w:color w:val="auto"/>
          <w:spacing w:val="-17"/>
          <w:sz w:val="32"/>
          <w:szCs w:val="32"/>
        </w:rPr>
        <w:t>职位表</w:t>
      </w:r>
    </w:p>
    <w:p w14:paraId="138A45D3">
      <w:pPr>
        <w:spacing w:line="540" w:lineRule="exact"/>
        <w:ind w:left="1916" w:leftChars="760" w:hanging="320" w:hangingChars="100"/>
        <w:outlineLvl w:val="9"/>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2.</w:t>
      </w:r>
      <w:r>
        <w:rPr>
          <w:rFonts w:hint="default" w:ascii="Times New Roman" w:hAnsi="Times New Roman" w:eastAsia="仿宋_GB2312" w:cs="Times New Roman"/>
          <w:color w:val="auto"/>
          <w:spacing w:val="-17"/>
          <w:sz w:val="32"/>
          <w:szCs w:val="32"/>
        </w:rPr>
        <w:t>兴仁市</w:t>
      </w:r>
      <w:r>
        <w:rPr>
          <w:rFonts w:hint="default" w:ascii="Times New Roman" w:hAnsi="Times New Roman" w:eastAsia="仿宋_GB2312" w:cs="Times New Roman"/>
          <w:color w:val="auto"/>
          <w:spacing w:val="-17"/>
          <w:sz w:val="32"/>
          <w:szCs w:val="32"/>
          <w:lang w:val="en-US" w:eastAsia="zh-CN"/>
        </w:rPr>
        <w:t>公安局2025年公开招聘</w:t>
      </w:r>
      <w:r>
        <w:rPr>
          <w:rFonts w:hint="eastAsia" w:ascii="Times New Roman" w:hAnsi="Times New Roman" w:eastAsia="仿宋_GB2312" w:cs="Times New Roman"/>
          <w:color w:val="auto"/>
          <w:spacing w:val="-17"/>
          <w:sz w:val="32"/>
          <w:szCs w:val="32"/>
          <w:lang w:val="en-US" w:eastAsia="zh-CN"/>
        </w:rPr>
        <w:t>专项勤务辅警</w:t>
      </w:r>
      <w:r>
        <w:rPr>
          <w:rFonts w:hint="default" w:ascii="Times New Roman" w:hAnsi="Times New Roman" w:eastAsia="仿宋_GB2312" w:cs="Times New Roman"/>
          <w:color w:val="auto"/>
          <w:spacing w:val="-17"/>
          <w:sz w:val="32"/>
          <w:szCs w:val="32"/>
          <w:lang w:val="en-US" w:eastAsia="zh-CN"/>
        </w:rPr>
        <w:t>报名信息表</w:t>
      </w:r>
    </w:p>
    <w:p w14:paraId="4EE89FD2">
      <w:pPr>
        <w:pStyle w:val="3"/>
        <w:spacing w:line="560" w:lineRule="exact"/>
        <w:ind w:left="0" w:leftChars="0" w:firstLine="1600" w:firstLineChars="500"/>
        <w:rPr>
          <w:rFonts w:hint="default"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lang w:val="en-US" w:eastAsia="zh-CN"/>
        </w:rPr>
        <w:t>3</w:t>
      </w:r>
      <w:r>
        <w:rPr>
          <w:rFonts w:hint="default" w:ascii="Times New Roman" w:hAnsi="Times New Roman" w:eastAsia="仿宋_GB2312" w:cs="Times New Roman"/>
          <w:color w:val="auto"/>
          <w:kern w:val="0"/>
          <w:sz w:val="32"/>
          <w:szCs w:val="32"/>
        </w:rPr>
        <w:t>.报考人员诚信承诺书</w:t>
      </w:r>
    </w:p>
    <w:p w14:paraId="288B7BBE">
      <w:pPr>
        <w:spacing w:line="560" w:lineRule="exact"/>
        <w:ind w:firstLine="1600" w:firstLineChars="500"/>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.体能测评项目和标准</w:t>
      </w:r>
    </w:p>
    <w:p w14:paraId="06814426">
      <w:pPr>
        <w:spacing w:line="560" w:lineRule="exact"/>
        <w:rPr>
          <w:rFonts w:hint="default" w:ascii="Times New Roman" w:hAnsi="Times New Roman" w:eastAsia="仿宋_GB2312" w:cs="Times New Roman"/>
          <w:color w:val="auto"/>
          <w:sz w:val="32"/>
          <w:szCs w:val="32"/>
        </w:rPr>
      </w:pPr>
    </w:p>
    <w:p w14:paraId="1C19E63C">
      <w:pPr>
        <w:spacing w:line="560" w:lineRule="exac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p>
    <w:p w14:paraId="30DF65D5">
      <w:pPr>
        <w:spacing w:line="560" w:lineRule="exac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 xml:space="preserve">  兴仁市公安局 </w:t>
      </w:r>
    </w:p>
    <w:p w14:paraId="091B17F6">
      <w:pPr>
        <w:spacing w:line="560" w:lineRule="exac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2025年</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rPr>
        <w:t>日</w:t>
      </w:r>
    </w:p>
    <w:p w14:paraId="74488700">
      <w:pPr>
        <w:spacing w:line="560" w:lineRule="exact"/>
        <w:rPr>
          <w:rFonts w:hint="default" w:ascii="Times New Roman" w:hAnsi="Times New Roman" w:eastAsia="仿宋_GB2312" w:cs="Times New Roman"/>
          <w:color w:val="auto"/>
          <w:sz w:val="32"/>
          <w:szCs w:val="32"/>
        </w:rPr>
      </w:pPr>
    </w:p>
    <w:p w14:paraId="3DF56C40">
      <w:pPr>
        <w:spacing w:line="560" w:lineRule="exact"/>
        <w:rPr>
          <w:rFonts w:hint="default" w:ascii="Times New Roman" w:hAnsi="Times New Roman" w:eastAsia="仿宋_GB2312" w:cs="Times New Roman"/>
          <w:color w:val="auto"/>
          <w:sz w:val="32"/>
          <w:szCs w:val="32"/>
        </w:rPr>
      </w:pPr>
    </w:p>
    <w:p w14:paraId="12826936">
      <w:pPr>
        <w:spacing w:line="560" w:lineRule="exact"/>
        <w:rPr>
          <w:rFonts w:hint="default" w:ascii="Times New Roman" w:hAnsi="Times New Roman" w:eastAsia="仿宋_GB2312" w:cs="Times New Roman"/>
          <w:color w:val="auto"/>
          <w:sz w:val="32"/>
          <w:szCs w:val="32"/>
        </w:rPr>
      </w:pPr>
    </w:p>
    <w:p w14:paraId="025B2B3E">
      <w:pPr>
        <w:spacing w:line="560" w:lineRule="exact"/>
        <w:rPr>
          <w:rFonts w:hint="default" w:ascii="Times New Roman" w:hAnsi="Times New Roman" w:eastAsia="仿宋_GB2312" w:cs="Times New Roman"/>
          <w:color w:val="auto"/>
          <w:sz w:val="32"/>
          <w:szCs w:val="32"/>
        </w:rPr>
      </w:pPr>
    </w:p>
    <w:p w14:paraId="403B9E5B">
      <w:pPr>
        <w:spacing w:line="560" w:lineRule="exact"/>
        <w:rPr>
          <w:rFonts w:hint="default" w:ascii="Times New Roman" w:hAnsi="Times New Roman" w:eastAsia="仿宋_GB2312" w:cs="Times New Roman"/>
          <w:color w:val="auto"/>
          <w:sz w:val="32"/>
          <w:szCs w:val="32"/>
        </w:rPr>
      </w:pPr>
    </w:p>
    <w:p w14:paraId="28C4FCFB">
      <w:pPr>
        <w:spacing w:line="560" w:lineRule="exact"/>
        <w:rPr>
          <w:rFonts w:hint="default" w:ascii="Times New Roman" w:hAnsi="Times New Roman" w:eastAsia="仿宋_GB2312" w:cs="Times New Roman"/>
          <w:color w:val="auto"/>
          <w:sz w:val="32"/>
          <w:szCs w:val="32"/>
        </w:rPr>
      </w:pPr>
    </w:p>
    <w:p w14:paraId="182C4587">
      <w:pPr>
        <w:spacing w:line="560" w:lineRule="exact"/>
        <w:rPr>
          <w:rFonts w:hint="default" w:ascii="Times New Roman" w:hAnsi="Times New Roman" w:eastAsia="仿宋_GB2312" w:cs="Times New Roman"/>
          <w:color w:val="auto"/>
          <w:sz w:val="32"/>
          <w:szCs w:val="32"/>
        </w:rPr>
      </w:pPr>
    </w:p>
    <w:p w14:paraId="340B324C">
      <w:pPr>
        <w:spacing w:line="560" w:lineRule="exact"/>
        <w:rPr>
          <w:rFonts w:hint="default" w:ascii="Times New Roman" w:hAnsi="Times New Roman" w:eastAsia="仿宋_GB2312" w:cs="Times New Roman"/>
          <w:color w:val="auto"/>
          <w:sz w:val="32"/>
          <w:szCs w:val="32"/>
        </w:rPr>
      </w:pPr>
    </w:p>
    <w:p w14:paraId="2B66728F">
      <w:pPr>
        <w:spacing w:line="560" w:lineRule="exact"/>
        <w:rPr>
          <w:rFonts w:hint="default" w:ascii="Times New Roman" w:hAnsi="Times New Roman" w:eastAsia="仿宋_GB2312" w:cs="Times New Roman"/>
          <w:color w:val="auto"/>
          <w:sz w:val="32"/>
          <w:szCs w:val="32"/>
        </w:rPr>
      </w:pPr>
    </w:p>
    <w:p w14:paraId="4DE8FDF3">
      <w:pPr>
        <w:spacing w:line="560" w:lineRule="exact"/>
        <w:rPr>
          <w:rFonts w:hint="default" w:ascii="Times New Roman" w:hAnsi="Times New Roman" w:eastAsia="仿宋_GB2312" w:cs="Times New Roman"/>
          <w:color w:val="auto"/>
          <w:sz w:val="32"/>
          <w:szCs w:val="32"/>
        </w:rPr>
      </w:pPr>
    </w:p>
    <w:p w14:paraId="1E6E7721">
      <w:pPr>
        <w:spacing w:line="560" w:lineRule="exact"/>
        <w:rPr>
          <w:rFonts w:hint="default" w:ascii="Times New Roman" w:hAnsi="Times New Roman" w:eastAsia="仿宋_GB2312" w:cs="Times New Roman"/>
          <w:color w:val="auto"/>
          <w:sz w:val="32"/>
          <w:szCs w:val="32"/>
        </w:rPr>
      </w:pPr>
    </w:p>
    <w:p w14:paraId="18D6F00B">
      <w:pPr>
        <w:spacing w:line="560" w:lineRule="exact"/>
        <w:rPr>
          <w:rFonts w:hint="default" w:ascii="Times New Roman" w:hAnsi="Times New Roman" w:eastAsia="仿宋_GB2312" w:cs="Times New Roman"/>
          <w:color w:val="auto"/>
          <w:sz w:val="32"/>
          <w:szCs w:val="32"/>
        </w:rPr>
      </w:pPr>
    </w:p>
    <w:p w14:paraId="4657EA27">
      <w:pPr>
        <w:spacing w:line="560" w:lineRule="exact"/>
        <w:rPr>
          <w:rFonts w:hint="default" w:ascii="Times New Roman" w:hAnsi="Times New Roman" w:eastAsia="仿宋_GB2312" w:cs="Times New Roman"/>
          <w:color w:val="auto"/>
          <w:sz w:val="32"/>
          <w:szCs w:val="32"/>
        </w:rPr>
      </w:pPr>
    </w:p>
    <w:p w14:paraId="6749B370">
      <w:pPr>
        <w:spacing w:line="56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07BA9038">
      <w:pPr>
        <w:spacing w:line="560" w:lineRule="exact"/>
        <w:rPr>
          <w:rFonts w:hint="eastAsia" w:ascii="Times New Roman" w:hAnsi="Times New Roman" w:eastAsia="仿宋_GB2312" w:cs="Times New Roman"/>
          <w:color w:val="auto"/>
          <w:sz w:val="32"/>
          <w:szCs w:val="32"/>
          <w:lang w:val="en-US" w:eastAsia="zh-CN"/>
        </w:rPr>
      </w:pPr>
    </w:p>
    <w:tbl>
      <w:tblPr>
        <w:tblStyle w:val="4"/>
        <w:tblW w:w="87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54"/>
        <w:gridCol w:w="1154"/>
        <w:gridCol w:w="831"/>
        <w:gridCol w:w="1667"/>
        <w:gridCol w:w="1201"/>
        <w:gridCol w:w="2473"/>
      </w:tblGrid>
      <w:tr w14:paraId="30B7E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atLeast"/>
        </w:trPr>
        <w:tc>
          <w:tcPr>
            <w:tcW w:w="8780" w:type="dxa"/>
            <w:gridSpan w:val="6"/>
            <w:tcBorders>
              <w:top w:val="nil"/>
              <w:left w:val="nil"/>
              <w:bottom w:val="nil"/>
              <w:right w:val="nil"/>
            </w:tcBorders>
            <w:noWrap/>
            <w:vAlign w:val="center"/>
          </w:tcPr>
          <w:p w14:paraId="7D40676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兴仁市公安局2025年公开招聘专项勤务辅警职位表</w:t>
            </w:r>
          </w:p>
        </w:tc>
      </w:tr>
      <w:tr w14:paraId="18D49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454" w:type="dxa"/>
            <w:vMerge w:val="restart"/>
            <w:tcBorders>
              <w:top w:val="single" w:color="000000" w:sz="4" w:space="0"/>
              <w:left w:val="single" w:color="000000" w:sz="4" w:space="0"/>
              <w:bottom w:val="single" w:color="000000" w:sz="4" w:space="0"/>
              <w:right w:val="single" w:color="000000" w:sz="4" w:space="0"/>
            </w:tcBorders>
            <w:noWrap/>
            <w:vAlign w:val="center"/>
          </w:tcPr>
          <w:p w14:paraId="142DC4F1">
            <w:pPr>
              <w:keepNext w:val="0"/>
              <w:keepLines w:val="0"/>
              <w:widowControl/>
              <w:suppressLineNumbers w:val="0"/>
              <w:jc w:val="center"/>
              <w:textAlignment w:val="center"/>
              <w:rPr>
                <w:rFonts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招聘单位</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14:paraId="42449FA3">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招聘职位及代码</w:t>
            </w:r>
          </w:p>
        </w:tc>
        <w:tc>
          <w:tcPr>
            <w:tcW w:w="831" w:type="dxa"/>
            <w:vMerge w:val="restart"/>
            <w:tcBorders>
              <w:top w:val="single" w:color="000000" w:sz="4" w:space="0"/>
              <w:left w:val="single" w:color="000000" w:sz="4" w:space="0"/>
              <w:bottom w:val="single" w:color="000000" w:sz="4" w:space="0"/>
              <w:right w:val="single" w:color="000000" w:sz="4" w:space="0"/>
            </w:tcBorders>
            <w:noWrap w:val="0"/>
            <w:vAlign w:val="center"/>
          </w:tcPr>
          <w:p w14:paraId="3D413509">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招聘计划</w:t>
            </w:r>
          </w:p>
        </w:tc>
        <w:tc>
          <w:tcPr>
            <w:tcW w:w="1667" w:type="dxa"/>
            <w:vMerge w:val="restart"/>
            <w:tcBorders>
              <w:top w:val="single" w:color="000000" w:sz="4" w:space="0"/>
              <w:left w:val="single" w:color="000000" w:sz="4" w:space="0"/>
              <w:bottom w:val="single" w:color="000000" w:sz="4" w:space="0"/>
              <w:right w:val="single" w:color="000000" w:sz="4" w:space="0"/>
            </w:tcBorders>
            <w:noWrap/>
            <w:vAlign w:val="center"/>
          </w:tcPr>
          <w:p w14:paraId="424C304A">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学历要求</w:t>
            </w:r>
          </w:p>
        </w:tc>
        <w:tc>
          <w:tcPr>
            <w:tcW w:w="1201" w:type="dxa"/>
            <w:vMerge w:val="restart"/>
            <w:tcBorders>
              <w:top w:val="single" w:color="000000" w:sz="4" w:space="0"/>
              <w:left w:val="single" w:color="000000" w:sz="4" w:space="0"/>
              <w:bottom w:val="single" w:color="000000" w:sz="4" w:space="0"/>
              <w:right w:val="single" w:color="000000" w:sz="4" w:space="0"/>
            </w:tcBorders>
            <w:noWrap/>
            <w:vAlign w:val="center"/>
          </w:tcPr>
          <w:p w14:paraId="15C7F6E7">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专业要求</w:t>
            </w:r>
          </w:p>
        </w:tc>
        <w:tc>
          <w:tcPr>
            <w:tcW w:w="2473" w:type="dxa"/>
            <w:vMerge w:val="restart"/>
            <w:tcBorders>
              <w:top w:val="single" w:color="000000" w:sz="4" w:space="0"/>
              <w:left w:val="single" w:color="000000" w:sz="4" w:space="0"/>
              <w:bottom w:val="single" w:color="000000" w:sz="4" w:space="0"/>
              <w:right w:val="single" w:color="000000" w:sz="4" w:space="0"/>
            </w:tcBorders>
            <w:noWrap/>
            <w:vAlign w:val="center"/>
          </w:tcPr>
          <w:p w14:paraId="2B4187E3">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其他报考条件</w:t>
            </w:r>
          </w:p>
        </w:tc>
      </w:tr>
      <w:tr w14:paraId="671B6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454" w:type="dxa"/>
            <w:vMerge w:val="continue"/>
            <w:tcBorders>
              <w:top w:val="single" w:color="000000" w:sz="4" w:space="0"/>
              <w:left w:val="single" w:color="000000" w:sz="4" w:space="0"/>
              <w:bottom w:val="single" w:color="000000" w:sz="4" w:space="0"/>
              <w:right w:val="single" w:color="000000" w:sz="4" w:space="0"/>
            </w:tcBorders>
            <w:noWrap/>
            <w:vAlign w:val="center"/>
          </w:tcPr>
          <w:p w14:paraId="4F950E89">
            <w:pPr>
              <w:jc w:val="center"/>
              <w:rPr>
                <w:rFonts w:hint="eastAsia" w:ascii="黑体" w:hAnsi="宋体" w:eastAsia="黑体" w:cs="黑体"/>
                <w:i w:val="0"/>
                <w:iCs w:val="0"/>
                <w:color w:val="auto"/>
                <w:sz w:val="22"/>
                <w:szCs w:val="22"/>
                <w:u w:val="none"/>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0EAD97">
            <w:pPr>
              <w:jc w:val="center"/>
              <w:rPr>
                <w:rFonts w:hint="eastAsia" w:ascii="黑体" w:hAnsi="宋体" w:eastAsia="黑体" w:cs="黑体"/>
                <w:i w:val="0"/>
                <w:iCs w:val="0"/>
                <w:color w:val="auto"/>
                <w:sz w:val="22"/>
                <w:szCs w:val="22"/>
                <w:u w:val="none"/>
              </w:rPr>
            </w:pPr>
          </w:p>
        </w:tc>
        <w:tc>
          <w:tcPr>
            <w:tcW w:w="83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C4CBB4">
            <w:pPr>
              <w:jc w:val="center"/>
              <w:rPr>
                <w:rFonts w:hint="eastAsia" w:ascii="黑体" w:hAnsi="宋体" w:eastAsia="黑体" w:cs="黑体"/>
                <w:i w:val="0"/>
                <w:iCs w:val="0"/>
                <w:color w:val="auto"/>
                <w:sz w:val="22"/>
                <w:szCs w:val="22"/>
                <w:u w:val="none"/>
              </w:rPr>
            </w:pPr>
          </w:p>
        </w:tc>
        <w:tc>
          <w:tcPr>
            <w:tcW w:w="1667" w:type="dxa"/>
            <w:vMerge w:val="continue"/>
            <w:tcBorders>
              <w:top w:val="single" w:color="000000" w:sz="4" w:space="0"/>
              <w:left w:val="single" w:color="000000" w:sz="4" w:space="0"/>
              <w:bottom w:val="single" w:color="000000" w:sz="4" w:space="0"/>
              <w:right w:val="single" w:color="000000" w:sz="4" w:space="0"/>
            </w:tcBorders>
            <w:noWrap/>
            <w:vAlign w:val="center"/>
          </w:tcPr>
          <w:p w14:paraId="184A0DC6">
            <w:pPr>
              <w:jc w:val="center"/>
              <w:rPr>
                <w:rFonts w:hint="eastAsia" w:ascii="黑体" w:hAnsi="宋体" w:eastAsia="黑体" w:cs="黑体"/>
                <w:i w:val="0"/>
                <w:iCs w:val="0"/>
                <w:color w:val="auto"/>
                <w:sz w:val="22"/>
                <w:szCs w:val="22"/>
                <w:u w:val="none"/>
              </w:rPr>
            </w:pPr>
          </w:p>
        </w:tc>
        <w:tc>
          <w:tcPr>
            <w:tcW w:w="1201" w:type="dxa"/>
            <w:vMerge w:val="continue"/>
            <w:tcBorders>
              <w:top w:val="single" w:color="000000" w:sz="4" w:space="0"/>
              <w:left w:val="single" w:color="000000" w:sz="4" w:space="0"/>
              <w:bottom w:val="single" w:color="000000" w:sz="4" w:space="0"/>
              <w:right w:val="single" w:color="000000" w:sz="4" w:space="0"/>
            </w:tcBorders>
            <w:noWrap/>
            <w:vAlign w:val="center"/>
          </w:tcPr>
          <w:p w14:paraId="33969A0A">
            <w:pPr>
              <w:jc w:val="center"/>
              <w:rPr>
                <w:rFonts w:hint="eastAsia" w:ascii="黑体" w:hAnsi="宋体" w:eastAsia="黑体" w:cs="黑体"/>
                <w:i w:val="0"/>
                <w:iCs w:val="0"/>
                <w:color w:val="auto"/>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noWrap/>
            <w:vAlign w:val="center"/>
          </w:tcPr>
          <w:p w14:paraId="5B5CAA96">
            <w:pPr>
              <w:jc w:val="center"/>
              <w:rPr>
                <w:rFonts w:hint="eastAsia" w:ascii="黑体" w:hAnsi="宋体" w:eastAsia="黑体" w:cs="黑体"/>
                <w:i w:val="0"/>
                <w:iCs w:val="0"/>
                <w:color w:val="auto"/>
                <w:sz w:val="22"/>
                <w:szCs w:val="22"/>
                <w:u w:val="none"/>
              </w:rPr>
            </w:pPr>
          </w:p>
        </w:tc>
      </w:tr>
      <w:tr w14:paraId="33D23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1454" w:type="dxa"/>
            <w:tcBorders>
              <w:top w:val="single" w:color="000000" w:sz="4" w:space="0"/>
              <w:left w:val="single" w:color="000000" w:sz="4" w:space="0"/>
              <w:bottom w:val="single" w:color="000000" w:sz="4" w:space="0"/>
              <w:right w:val="single" w:color="000000" w:sz="4" w:space="0"/>
            </w:tcBorders>
            <w:noWrap w:val="0"/>
            <w:vAlign w:val="center"/>
          </w:tcPr>
          <w:p w14:paraId="6CF01B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兴仁市公安局</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14:paraId="10DAF3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勤务辅警01</w:t>
            </w:r>
          </w:p>
        </w:tc>
        <w:tc>
          <w:tcPr>
            <w:tcW w:w="831" w:type="dxa"/>
            <w:tcBorders>
              <w:top w:val="single" w:color="000000" w:sz="4" w:space="0"/>
              <w:left w:val="single" w:color="000000" w:sz="4" w:space="0"/>
              <w:bottom w:val="single" w:color="000000" w:sz="4" w:space="0"/>
              <w:right w:val="single" w:color="000000" w:sz="4" w:space="0"/>
            </w:tcBorders>
            <w:noWrap w:val="0"/>
            <w:vAlign w:val="center"/>
          </w:tcPr>
          <w:p w14:paraId="7AA5C8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667" w:type="dxa"/>
            <w:tcBorders>
              <w:top w:val="single" w:color="000000" w:sz="4" w:space="0"/>
              <w:left w:val="single" w:color="000000" w:sz="4" w:space="0"/>
              <w:bottom w:val="single" w:color="000000" w:sz="4" w:space="0"/>
              <w:right w:val="single" w:color="000000" w:sz="4" w:space="0"/>
            </w:tcBorders>
            <w:noWrap w:val="0"/>
            <w:vAlign w:val="center"/>
          </w:tcPr>
          <w:p w14:paraId="25C3F0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19F3D5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73" w:type="dxa"/>
            <w:tcBorders>
              <w:top w:val="single" w:color="000000" w:sz="4" w:space="0"/>
              <w:left w:val="single" w:color="000000" w:sz="4" w:space="0"/>
              <w:bottom w:val="single" w:color="000000" w:sz="4" w:space="0"/>
              <w:right w:val="single" w:color="000000" w:sz="4" w:space="0"/>
            </w:tcBorders>
            <w:noWrap w:val="0"/>
            <w:vAlign w:val="center"/>
          </w:tcPr>
          <w:p w14:paraId="51AC17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12346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1454" w:type="dxa"/>
            <w:tcBorders>
              <w:top w:val="single" w:color="000000" w:sz="4" w:space="0"/>
              <w:left w:val="single" w:color="000000" w:sz="4" w:space="0"/>
              <w:bottom w:val="single" w:color="000000" w:sz="4" w:space="0"/>
              <w:right w:val="single" w:color="000000" w:sz="4" w:space="0"/>
            </w:tcBorders>
            <w:noWrap w:val="0"/>
            <w:vAlign w:val="center"/>
          </w:tcPr>
          <w:p w14:paraId="100251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兴仁市公安局</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14:paraId="441309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勤务辅警02</w:t>
            </w:r>
          </w:p>
        </w:tc>
        <w:tc>
          <w:tcPr>
            <w:tcW w:w="831" w:type="dxa"/>
            <w:tcBorders>
              <w:top w:val="single" w:color="000000" w:sz="4" w:space="0"/>
              <w:left w:val="single" w:color="000000" w:sz="4" w:space="0"/>
              <w:bottom w:val="single" w:color="000000" w:sz="4" w:space="0"/>
              <w:right w:val="single" w:color="000000" w:sz="4" w:space="0"/>
            </w:tcBorders>
            <w:noWrap w:val="0"/>
            <w:vAlign w:val="center"/>
          </w:tcPr>
          <w:p w14:paraId="57424B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667" w:type="dxa"/>
            <w:tcBorders>
              <w:top w:val="single" w:color="000000" w:sz="4" w:space="0"/>
              <w:left w:val="single" w:color="000000" w:sz="4" w:space="0"/>
              <w:bottom w:val="single" w:color="000000" w:sz="4" w:space="0"/>
              <w:right w:val="single" w:color="000000" w:sz="4" w:space="0"/>
            </w:tcBorders>
            <w:noWrap w:val="0"/>
            <w:vAlign w:val="center"/>
          </w:tcPr>
          <w:p w14:paraId="6DABFE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431013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73" w:type="dxa"/>
            <w:tcBorders>
              <w:top w:val="single" w:color="000000" w:sz="4" w:space="0"/>
              <w:left w:val="single" w:color="000000" w:sz="4" w:space="0"/>
              <w:bottom w:val="single" w:color="000000" w:sz="4" w:space="0"/>
              <w:right w:val="single" w:color="000000" w:sz="4" w:space="0"/>
            </w:tcBorders>
            <w:noWrap w:val="0"/>
            <w:vAlign w:val="center"/>
          </w:tcPr>
          <w:p w14:paraId="55C277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0F8C8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1454" w:type="dxa"/>
            <w:tcBorders>
              <w:top w:val="single" w:color="000000" w:sz="4" w:space="0"/>
              <w:left w:val="single" w:color="000000" w:sz="4" w:space="0"/>
              <w:bottom w:val="single" w:color="000000" w:sz="4" w:space="0"/>
              <w:right w:val="single" w:color="000000" w:sz="4" w:space="0"/>
            </w:tcBorders>
            <w:noWrap w:val="0"/>
            <w:vAlign w:val="center"/>
          </w:tcPr>
          <w:p w14:paraId="2F3077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兴仁市公安局</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14:paraId="4F929A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勤务辅警03</w:t>
            </w:r>
          </w:p>
        </w:tc>
        <w:tc>
          <w:tcPr>
            <w:tcW w:w="831" w:type="dxa"/>
            <w:tcBorders>
              <w:top w:val="single" w:color="000000" w:sz="4" w:space="0"/>
              <w:left w:val="single" w:color="000000" w:sz="4" w:space="0"/>
              <w:bottom w:val="single" w:color="000000" w:sz="4" w:space="0"/>
              <w:right w:val="single" w:color="000000" w:sz="4" w:space="0"/>
            </w:tcBorders>
            <w:noWrap w:val="0"/>
            <w:vAlign w:val="center"/>
          </w:tcPr>
          <w:p w14:paraId="2942F2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667" w:type="dxa"/>
            <w:tcBorders>
              <w:top w:val="single" w:color="000000" w:sz="4" w:space="0"/>
              <w:left w:val="single" w:color="000000" w:sz="4" w:space="0"/>
              <w:bottom w:val="single" w:color="000000" w:sz="4" w:space="0"/>
              <w:right w:val="single" w:color="000000" w:sz="4" w:space="0"/>
            </w:tcBorders>
            <w:noWrap w:val="0"/>
            <w:vAlign w:val="center"/>
          </w:tcPr>
          <w:p w14:paraId="4352EB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1DC2AC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73" w:type="dxa"/>
            <w:tcBorders>
              <w:top w:val="single" w:color="000000" w:sz="4" w:space="0"/>
              <w:left w:val="single" w:color="000000" w:sz="4" w:space="0"/>
              <w:bottom w:val="single" w:color="000000" w:sz="4" w:space="0"/>
              <w:right w:val="single" w:color="000000" w:sz="4" w:space="0"/>
            </w:tcBorders>
            <w:noWrap w:val="0"/>
            <w:vAlign w:val="center"/>
          </w:tcPr>
          <w:p w14:paraId="1C174D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2704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1454" w:type="dxa"/>
            <w:tcBorders>
              <w:top w:val="single" w:color="000000" w:sz="4" w:space="0"/>
              <w:left w:val="single" w:color="000000" w:sz="4" w:space="0"/>
              <w:bottom w:val="single" w:color="000000" w:sz="4" w:space="0"/>
              <w:right w:val="single" w:color="000000" w:sz="4" w:space="0"/>
            </w:tcBorders>
            <w:noWrap w:val="0"/>
            <w:vAlign w:val="center"/>
          </w:tcPr>
          <w:p w14:paraId="6780A3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兴仁市公安局</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14:paraId="4A03B9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勤务辅警04</w:t>
            </w:r>
          </w:p>
        </w:tc>
        <w:tc>
          <w:tcPr>
            <w:tcW w:w="831" w:type="dxa"/>
            <w:tcBorders>
              <w:top w:val="single" w:color="000000" w:sz="4" w:space="0"/>
              <w:left w:val="single" w:color="000000" w:sz="4" w:space="0"/>
              <w:bottom w:val="single" w:color="000000" w:sz="4" w:space="0"/>
              <w:right w:val="single" w:color="000000" w:sz="4" w:space="0"/>
            </w:tcBorders>
            <w:noWrap w:val="0"/>
            <w:vAlign w:val="center"/>
          </w:tcPr>
          <w:p w14:paraId="3EFBE3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667" w:type="dxa"/>
            <w:tcBorders>
              <w:top w:val="single" w:color="000000" w:sz="4" w:space="0"/>
              <w:left w:val="single" w:color="000000" w:sz="4" w:space="0"/>
              <w:bottom w:val="single" w:color="000000" w:sz="4" w:space="0"/>
              <w:right w:val="single" w:color="000000" w:sz="4" w:space="0"/>
            </w:tcBorders>
            <w:noWrap w:val="0"/>
            <w:vAlign w:val="center"/>
          </w:tcPr>
          <w:p w14:paraId="444C13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04611E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73" w:type="dxa"/>
            <w:tcBorders>
              <w:top w:val="single" w:color="000000" w:sz="4" w:space="0"/>
              <w:left w:val="single" w:color="000000" w:sz="4" w:space="0"/>
              <w:bottom w:val="single" w:color="000000" w:sz="4" w:space="0"/>
              <w:right w:val="single" w:color="000000" w:sz="4" w:space="0"/>
            </w:tcBorders>
            <w:noWrap w:val="0"/>
            <w:vAlign w:val="center"/>
          </w:tcPr>
          <w:p w14:paraId="69BF0A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7FFD0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1454" w:type="dxa"/>
            <w:tcBorders>
              <w:top w:val="single" w:color="000000" w:sz="4" w:space="0"/>
              <w:left w:val="single" w:color="000000" w:sz="4" w:space="0"/>
              <w:bottom w:val="single" w:color="000000" w:sz="4" w:space="0"/>
              <w:right w:val="single" w:color="000000" w:sz="4" w:space="0"/>
            </w:tcBorders>
            <w:noWrap w:val="0"/>
            <w:vAlign w:val="center"/>
          </w:tcPr>
          <w:p w14:paraId="68610C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兴仁市公安局</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14:paraId="414A91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勤务辅警05</w:t>
            </w:r>
          </w:p>
        </w:tc>
        <w:tc>
          <w:tcPr>
            <w:tcW w:w="831" w:type="dxa"/>
            <w:tcBorders>
              <w:top w:val="single" w:color="000000" w:sz="4" w:space="0"/>
              <w:left w:val="single" w:color="000000" w:sz="4" w:space="0"/>
              <w:bottom w:val="single" w:color="000000" w:sz="4" w:space="0"/>
              <w:right w:val="single" w:color="000000" w:sz="4" w:space="0"/>
            </w:tcBorders>
            <w:noWrap w:val="0"/>
            <w:vAlign w:val="center"/>
          </w:tcPr>
          <w:p w14:paraId="34BF5E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667" w:type="dxa"/>
            <w:tcBorders>
              <w:top w:val="single" w:color="000000" w:sz="4" w:space="0"/>
              <w:left w:val="single" w:color="000000" w:sz="4" w:space="0"/>
              <w:bottom w:val="single" w:color="000000" w:sz="4" w:space="0"/>
              <w:right w:val="single" w:color="000000" w:sz="4" w:space="0"/>
            </w:tcBorders>
            <w:noWrap w:val="0"/>
            <w:vAlign w:val="center"/>
          </w:tcPr>
          <w:p w14:paraId="128537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191B6A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73" w:type="dxa"/>
            <w:tcBorders>
              <w:top w:val="single" w:color="000000" w:sz="4" w:space="0"/>
              <w:left w:val="single" w:color="000000" w:sz="4" w:space="0"/>
              <w:bottom w:val="single" w:color="000000" w:sz="4" w:space="0"/>
              <w:right w:val="single" w:color="000000" w:sz="4" w:space="0"/>
            </w:tcBorders>
            <w:noWrap w:val="0"/>
            <w:vAlign w:val="center"/>
          </w:tcPr>
          <w:p w14:paraId="6EA4BE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526BC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1454" w:type="dxa"/>
            <w:tcBorders>
              <w:top w:val="single" w:color="000000" w:sz="4" w:space="0"/>
              <w:left w:val="single" w:color="000000" w:sz="4" w:space="0"/>
              <w:bottom w:val="single" w:color="000000" w:sz="4" w:space="0"/>
              <w:right w:val="single" w:color="000000" w:sz="4" w:space="0"/>
            </w:tcBorders>
            <w:noWrap w:val="0"/>
            <w:vAlign w:val="center"/>
          </w:tcPr>
          <w:p w14:paraId="4605BF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兴仁市公安局</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14:paraId="0462E8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勤务辅警06</w:t>
            </w:r>
          </w:p>
        </w:tc>
        <w:tc>
          <w:tcPr>
            <w:tcW w:w="831" w:type="dxa"/>
            <w:tcBorders>
              <w:top w:val="single" w:color="000000" w:sz="4" w:space="0"/>
              <w:left w:val="single" w:color="000000" w:sz="4" w:space="0"/>
              <w:bottom w:val="single" w:color="000000" w:sz="4" w:space="0"/>
              <w:right w:val="single" w:color="000000" w:sz="4" w:space="0"/>
            </w:tcBorders>
            <w:noWrap w:val="0"/>
            <w:vAlign w:val="center"/>
          </w:tcPr>
          <w:p w14:paraId="3202CC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667" w:type="dxa"/>
            <w:tcBorders>
              <w:top w:val="single" w:color="000000" w:sz="4" w:space="0"/>
              <w:left w:val="single" w:color="000000" w:sz="4" w:space="0"/>
              <w:bottom w:val="single" w:color="000000" w:sz="4" w:space="0"/>
              <w:right w:val="single" w:color="000000" w:sz="4" w:space="0"/>
            </w:tcBorders>
            <w:noWrap w:val="0"/>
            <w:vAlign w:val="center"/>
          </w:tcPr>
          <w:p w14:paraId="4E4E51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00C8A8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73" w:type="dxa"/>
            <w:tcBorders>
              <w:top w:val="single" w:color="000000" w:sz="4" w:space="0"/>
              <w:left w:val="single" w:color="000000" w:sz="4" w:space="0"/>
              <w:bottom w:val="single" w:color="000000" w:sz="4" w:space="0"/>
              <w:right w:val="single" w:color="000000" w:sz="4" w:space="0"/>
            </w:tcBorders>
            <w:noWrap w:val="0"/>
            <w:vAlign w:val="center"/>
          </w:tcPr>
          <w:p w14:paraId="558098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56FE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2" w:hRule="atLeast"/>
        </w:trPr>
        <w:tc>
          <w:tcPr>
            <w:tcW w:w="1454" w:type="dxa"/>
            <w:tcBorders>
              <w:top w:val="single" w:color="000000" w:sz="4" w:space="0"/>
              <w:left w:val="single" w:color="000000" w:sz="4" w:space="0"/>
              <w:bottom w:val="single" w:color="000000" w:sz="4" w:space="0"/>
              <w:right w:val="single" w:color="000000" w:sz="4" w:space="0"/>
            </w:tcBorders>
            <w:noWrap w:val="0"/>
            <w:vAlign w:val="center"/>
          </w:tcPr>
          <w:p w14:paraId="5BB803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兴仁市公安局</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14:paraId="1FB028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勤务辅警07</w:t>
            </w:r>
          </w:p>
        </w:tc>
        <w:tc>
          <w:tcPr>
            <w:tcW w:w="831" w:type="dxa"/>
            <w:tcBorders>
              <w:top w:val="single" w:color="000000" w:sz="4" w:space="0"/>
              <w:left w:val="single" w:color="000000" w:sz="4" w:space="0"/>
              <w:bottom w:val="single" w:color="000000" w:sz="4" w:space="0"/>
              <w:right w:val="single" w:color="000000" w:sz="4" w:space="0"/>
            </w:tcBorders>
            <w:noWrap w:val="0"/>
            <w:vAlign w:val="center"/>
          </w:tcPr>
          <w:p w14:paraId="1FEBFA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667" w:type="dxa"/>
            <w:tcBorders>
              <w:top w:val="single" w:color="000000" w:sz="4" w:space="0"/>
              <w:left w:val="single" w:color="000000" w:sz="4" w:space="0"/>
              <w:bottom w:val="single" w:color="000000" w:sz="4" w:space="0"/>
              <w:right w:val="single" w:color="000000" w:sz="4" w:space="0"/>
            </w:tcBorders>
            <w:noWrap w:val="0"/>
            <w:vAlign w:val="center"/>
          </w:tcPr>
          <w:p w14:paraId="3A8AED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3AFFDF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73" w:type="dxa"/>
            <w:tcBorders>
              <w:top w:val="single" w:color="000000" w:sz="4" w:space="0"/>
              <w:left w:val="single" w:color="000000" w:sz="4" w:space="0"/>
              <w:bottom w:val="single" w:color="000000" w:sz="4" w:space="0"/>
              <w:right w:val="single" w:color="000000" w:sz="4" w:space="0"/>
            </w:tcBorders>
            <w:noWrap w:val="0"/>
            <w:vAlign w:val="center"/>
          </w:tcPr>
          <w:p w14:paraId="690EDB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r w14:paraId="084C7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1454" w:type="dxa"/>
            <w:tcBorders>
              <w:top w:val="single" w:color="000000" w:sz="4" w:space="0"/>
              <w:left w:val="single" w:color="000000" w:sz="4" w:space="0"/>
              <w:bottom w:val="single" w:color="000000" w:sz="4" w:space="0"/>
              <w:right w:val="single" w:color="000000" w:sz="4" w:space="0"/>
            </w:tcBorders>
            <w:noWrap w:val="0"/>
            <w:vAlign w:val="center"/>
          </w:tcPr>
          <w:p w14:paraId="09727E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兴仁市公安局</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14:paraId="142B9A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勤务辅警08</w:t>
            </w:r>
          </w:p>
        </w:tc>
        <w:tc>
          <w:tcPr>
            <w:tcW w:w="831" w:type="dxa"/>
            <w:tcBorders>
              <w:top w:val="single" w:color="000000" w:sz="4" w:space="0"/>
              <w:left w:val="single" w:color="000000" w:sz="4" w:space="0"/>
              <w:bottom w:val="single" w:color="000000" w:sz="4" w:space="0"/>
              <w:right w:val="single" w:color="000000" w:sz="4" w:space="0"/>
            </w:tcBorders>
            <w:noWrap w:val="0"/>
            <w:vAlign w:val="center"/>
          </w:tcPr>
          <w:p w14:paraId="3ABB26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667" w:type="dxa"/>
            <w:tcBorders>
              <w:top w:val="single" w:color="000000" w:sz="4" w:space="0"/>
              <w:left w:val="single" w:color="000000" w:sz="4" w:space="0"/>
              <w:bottom w:val="single" w:color="000000" w:sz="4" w:space="0"/>
              <w:right w:val="single" w:color="000000" w:sz="4" w:space="0"/>
            </w:tcBorders>
            <w:noWrap w:val="0"/>
            <w:vAlign w:val="center"/>
          </w:tcPr>
          <w:p w14:paraId="0A4E71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5E4EDA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73" w:type="dxa"/>
            <w:tcBorders>
              <w:top w:val="single" w:color="000000" w:sz="4" w:space="0"/>
              <w:left w:val="single" w:color="000000" w:sz="4" w:space="0"/>
              <w:bottom w:val="single" w:color="000000" w:sz="4" w:space="0"/>
              <w:right w:val="single" w:color="000000" w:sz="4" w:space="0"/>
            </w:tcBorders>
            <w:noWrap w:val="0"/>
            <w:vAlign w:val="center"/>
          </w:tcPr>
          <w:p w14:paraId="1C9571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r w14:paraId="6A46B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1454" w:type="dxa"/>
            <w:tcBorders>
              <w:top w:val="single" w:color="000000" w:sz="4" w:space="0"/>
              <w:left w:val="single" w:color="000000" w:sz="4" w:space="0"/>
              <w:bottom w:val="single" w:color="000000" w:sz="4" w:space="0"/>
              <w:right w:val="single" w:color="000000" w:sz="4" w:space="0"/>
            </w:tcBorders>
            <w:noWrap w:val="0"/>
            <w:vAlign w:val="center"/>
          </w:tcPr>
          <w:p w14:paraId="70A8F3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兴仁市公安局</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14:paraId="26091D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勤务辅警09</w:t>
            </w:r>
          </w:p>
        </w:tc>
        <w:tc>
          <w:tcPr>
            <w:tcW w:w="831" w:type="dxa"/>
            <w:tcBorders>
              <w:top w:val="single" w:color="000000" w:sz="4" w:space="0"/>
              <w:left w:val="single" w:color="000000" w:sz="4" w:space="0"/>
              <w:bottom w:val="single" w:color="000000" w:sz="4" w:space="0"/>
              <w:right w:val="single" w:color="000000" w:sz="4" w:space="0"/>
            </w:tcBorders>
            <w:noWrap w:val="0"/>
            <w:vAlign w:val="center"/>
          </w:tcPr>
          <w:p w14:paraId="6FD03D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14</w:t>
            </w:r>
          </w:p>
        </w:tc>
        <w:tc>
          <w:tcPr>
            <w:tcW w:w="1667" w:type="dxa"/>
            <w:tcBorders>
              <w:top w:val="single" w:color="000000" w:sz="4" w:space="0"/>
              <w:left w:val="single" w:color="000000" w:sz="4" w:space="0"/>
              <w:bottom w:val="single" w:color="000000" w:sz="4" w:space="0"/>
              <w:right w:val="single" w:color="000000" w:sz="4" w:space="0"/>
            </w:tcBorders>
            <w:noWrap w:val="0"/>
            <w:vAlign w:val="center"/>
          </w:tcPr>
          <w:p w14:paraId="2B4C1E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47228B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73" w:type="dxa"/>
            <w:tcBorders>
              <w:top w:val="single" w:color="000000" w:sz="4" w:space="0"/>
              <w:left w:val="single" w:color="000000" w:sz="4" w:space="0"/>
              <w:bottom w:val="single" w:color="000000" w:sz="4" w:space="0"/>
              <w:right w:val="single" w:color="000000" w:sz="4" w:space="0"/>
            </w:tcBorders>
            <w:noWrap w:val="0"/>
            <w:vAlign w:val="center"/>
          </w:tcPr>
          <w:p w14:paraId="19DC17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限女性报考</w:t>
            </w:r>
          </w:p>
        </w:tc>
      </w:tr>
    </w:tbl>
    <w:p w14:paraId="43710C64">
      <w:pPr>
        <w:spacing w:line="400" w:lineRule="exact"/>
        <w:jc w:val="left"/>
        <w:rPr>
          <w:rFonts w:hint="eastAsia" w:ascii="黑体" w:hAnsi="黑体" w:eastAsia="黑体" w:cs="黑体"/>
          <w:color w:val="auto"/>
          <w:kern w:val="0"/>
          <w:sz w:val="32"/>
          <w:szCs w:val="32"/>
          <w:highlight w:val="none"/>
          <w:lang w:val="en-US" w:eastAsia="zh-CN" w:bidi="ar-SA"/>
        </w:rPr>
      </w:pPr>
    </w:p>
    <w:p w14:paraId="6B32D28C">
      <w:pPr>
        <w:spacing w:line="400" w:lineRule="exact"/>
        <w:jc w:val="left"/>
        <w:rPr>
          <w:rFonts w:hint="eastAsia" w:ascii="黑体" w:hAnsi="黑体" w:eastAsia="黑体" w:cs="黑体"/>
          <w:color w:val="auto"/>
          <w:kern w:val="0"/>
          <w:sz w:val="32"/>
          <w:szCs w:val="32"/>
          <w:highlight w:val="none"/>
          <w:lang w:val="en-US" w:eastAsia="zh-CN" w:bidi="ar-SA"/>
        </w:rPr>
      </w:pPr>
    </w:p>
    <w:p w14:paraId="77919FA6">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附件2</w:t>
      </w:r>
    </w:p>
    <w:p w14:paraId="253423BF">
      <w:pPr>
        <w:widowControl/>
        <w:spacing w:line="460" w:lineRule="exact"/>
        <w:jc w:val="center"/>
        <w:rPr>
          <w:rFonts w:hint="eastAsia" w:ascii="方正小标宋简体" w:hAnsi="方正小标宋简体" w:eastAsia="方正小标宋简体" w:cs="方正小标宋简体"/>
          <w:bCs/>
          <w:color w:val="auto"/>
          <w:kern w:val="0"/>
          <w:sz w:val="36"/>
          <w:szCs w:val="36"/>
          <w:lang w:val="en-US" w:eastAsia="zh-CN"/>
        </w:rPr>
      </w:pPr>
      <w:r>
        <w:rPr>
          <w:rFonts w:hint="eastAsia" w:ascii="方正小标宋简体" w:hAnsi="宋体" w:eastAsia="方正小标宋简体" w:cs="宋体"/>
          <w:color w:val="auto"/>
          <w:kern w:val="0"/>
          <w:sz w:val="36"/>
          <w:szCs w:val="36"/>
          <w:lang w:val="en-US" w:eastAsia="zh-CN"/>
        </w:rPr>
        <w:t>兴仁市公安局2025年公开招聘</w:t>
      </w:r>
      <w:r>
        <w:rPr>
          <w:rFonts w:hint="eastAsia" w:ascii="方正小标宋简体" w:hAnsi="方正小标宋简体" w:eastAsia="方正小标宋简体" w:cs="方正小标宋简体"/>
          <w:bCs/>
          <w:color w:val="auto"/>
          <w:kern w:val="0"/>
          <w:sz w:val="36"/>
          <w:szCs w:val="36"/>
          <w:lang w:val="en-US" w:eastAsia="zh-CN"/>
        </w:rPr>
        <w:t>专项勤务辅警</w:t>
      </w:r>
    </w:p>
    <w:p w14:paraId="7E1B83E0">
      <w:pPr>
        <w:widowControl/>
        <w:spacing w:line="460" w:lineRule="exact"/>
        <w:jc w:val="center"/>
        <w:rPr>
          <w:rFonts w:hint="eastAsia" w:ascii="方正小标宋简体" w:hAnsi="方正小标宋简体" w:eastAsia="方正小标宋简体" w:cs="方正小标宋简体"/>
          <w:bCs/>
          <w:color w:val="auto"/>
          <w:kern w:val="0"/>
          <w:sz w:val="36"/>
          <w:szCs w:val="36"/>
        </w:rPr>
      </w:pPr>
      <w:r>
        <w:rPr>
          <w:rFonts w:hint="eastAsia" w:ascii="方正小标宋简体" w:hAnsi="方正小标宋简体" w:eastAsia="方正小标宋简体" w:cs="方正小标宋简体"/>
          <w:bCs/>
          <w:color w:val="auto"/>
          <w:kern w:val="0"/>
          <w:sz w:val="36"/>
          <w:szCs w:val="36"/>
        </w:rPr>
        <w:t>报名</w:t>
      </w:r>
      <w:r>
        <w:rPr>
          <w:rFonts w:hint="eastAsia" w:ascii="方正小标宋简体" w:hAnsi="方正小标宋简体" w:eastAsia="方正小标宋简体" w:cs="方正小标宋简体"/>
          <w:bCs/>
          <w:color w:val="auto"/>
          <w:kern w:val="0"/>
          <w:sz w:val="36"/>
          <w:szCs w:val="36"/>
          <w:lang w:eastAsia="zh-CN"/>
        </w:rPr>
        <w:t>信息</w:t>
      </w:r>
      <w:r>
        <w:rPr>
          <w:rFonts w:hint="eastAsia" w:ascii="方正小标宋简体" w:hAnsi="方正小标宋简体" w:eastAsia="方正小标宋简体" w:cs="方正小标宋简体"/>
          <w:bCs/>
          <w:color w:val="auto"/>
          <w:kern w:val="0"/>
          <w:sz w:val="36"/>
          <w:szCs w:val="36"/>
        </w:rPr>
        <w:t>表</w:t>
      </w:r>
    </w:p>
    <w:p w14:paraId="67C6DE9E">
      <w:pPr>
        <w:widowControl/>
        <w:ind w:firstLine="240" w:firstLineChars="100"/>
        <w:jc w:val="left"/>
        <w:rPr>
          <w:rFonts w:hint="eastAsia" w:ascii="宋体" w:hAnsi="宋体" w:cs="宋体"/>
          <w:color w:val="auto"/>
          <w:kern w:val="0"/>
          <w:sz w:val="24"/>
        </w:rPr>
      </w:pPr>
      <w:r>
        <w:rPr>
          <w:rFonts w:hint="eastAsia" w:ascii="宋体" w:hAnsi="宋体" w:cs="宋体"/>
          <w:color w:val="auto"/>
          <w:kern w:val="0"/>
          <w:sz w:val="24"/>
        </w:rPr>
        <w:t>报名序号：</w:t>
      </w:r>
    </w:p>
    <w:tbl>
      <w:tblPr>
        <w:tblStyle w:val="4"/>
        <w:tblW w:w="8536"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450"/>
        <w:gridCol w:w="1220"/>
        <w:gridCol w:w="1141"/>
        <w:gridCol w:w="134"/>
        <w:gridCol w:w="312"/>
        <w:gridCol w:w="7"/>
        <w:gridCol w:w="354"/>
        <w:gridCol w:w="398"/>
        <w:gridCol w:w="337"/>
        <w:gridCol w:w="680"/>
        <w:gridCol w:w="589"/>
        <w:gridCol w:w="632"/>
        <w:gridCol w:w="697"/>
        <w:gridCol w:w="1585"/>
      </w:tblGrid>
      <w:tr w14:paraId="3DD317A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93" w:hRule="atLeast"/>
          <w:jc w:val="center"/>
        </w:trPr>
        <w:tc>
          <w:tcPr>
            <w:tcW w:w="1670" w:type="dxa"/>
            <w:gridSpan w:val="2"/>
            <w:tcBorders>
              <w:top w:val="single" w:color="auto" w:sz="18" w:space="0"/>
              <w:left w:val="single" w:color="auto" w:sz="18" w:space="0"/>
              <w:bottom w:val="single" w:color="auto" w:sz="6" w:space="0"/>
              <w:right w:val="single" w:color="auto" w:sz="6" w:space="0"/>
            </w:tcBorders>
            <w:shd w:val="clear" w:color="auto" w:fill="FFFFFF"/>
            <w:noWrap w:val="0"/>
            <w:vAlign w:val="center"/>
          </w:tcPr>
          <w:p w14:paraId="507872A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姓名</w:t>
            </w:r>
          </w:p>
        </w:tc>
        <w:tc>
          <w:tcPr>
            <w:tcW w:w="127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407BF7B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73"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108629A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性别</w:t>
            </w:r>
          </w:p>
        </w:tc>
        <w:tc>
          <w:tcPr>
            <w:tcW w:w="73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1227510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80" w:type="dxa"/>
            <w:tcBorders>
              <w:top w:val="single" w:color="auto" w:sz="18" w:space="0"/>
              <w:left w:val="single" w:color="auto" w:sz="6" w:space="0"/>
              <w:bottom w:val="single" w:color="auto" w:sz="6" w:space="0"/>
              <w:right w:val="single" w:color="auto" w:sz="6" w:space="0"/>
            </w:tcBorders>
            <w:shd w:val="clear" w:color="auto" w:fill="FFFFFF"/>
            <w:noWrap w:val="0"/>
            <w:vAlign w:val="center"/>
          </w:tcPr>
          <w:p w14:paraId="65EA586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民族</w:t>
            </w:r>
          </w:p>
        </w:tc>
        <w:tc>
          <w:tcPr>
            <w:tcW w:w="1918"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62825A8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restart"/>
            <w:tcBorders>
              <w:top w:val="single" w:color="auto" w:sz="18" w:space="0"/>
              <w:left w:val="single" w:color="auto" w:sz="6" w:space="0"/>
              <w:bottom w:val="nil"/>
              <w:right w:val="single" w:color="auto" w:sz="18" w:space="0"/>
            </w:tcBorders>
            <w:shd w:val="clear" w:color="auto" w:fill="FFFFFF"/>
            <w:noWrap w:val="0"/>
            <w:vAlign w:val="center"/>
          </w:tcPr>
          <w:p w14:paraId="4A305D1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照片 </w:t>
            </w:r>
          </w:p>
        </w:tc>
      </w:tr>
      <w:tr w14:paraId="6BC8633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5613380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身份证号</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034DBCE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405E670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出生日期</w:t>
            </w:r>
          </w:p>
        </w:tc>
        <w:tc>
          <w:tcPr>
            <w:tcW w:w="1918"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674DEA9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5F2EB7DE">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139CD81F">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EC7F6A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政治面貌</w:t>
            </w:r>
          </w:p>
        </w:tc>
        <w:tc>
          <w:tcPr>
            <w:tcW w:w="1275"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57D24CD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071"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38FE74D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婚姻状况</w:t>
            </w:r>
          </w:p>
        </w:tc>
        <w:tc>
          <w:tcPr>
            <w:tcW w:w="1017"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1CDBD14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p>
        </w:tc>
        <w:tc>
          <w:tcPr>
            <w:tcW w:w="1221"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20E7136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lang w:eastAsia="zh-CN"/>
              </w:rPr>
            </w:pPr>
            <w:r>
              <w:rPr>
                <w:rFonts w:hint="eastAsia" w:ascii="宋体" w:hAnsi="宋体" w:cs="宋体"/>
                <w:bCs/>
                <w:color w:val="auto"/>
                <w:kern w:val="0"/>
                <w:sz w:val="18"/>
                <w:szCs w:val="18"/>
                <w:lang w:eastAsia="zh-CN"/>
              </w:rPr>
              <w:t>服兵役</w:t>
            </w:r>
          </w:p>
          <w:p w14:paraId="640DDAC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lang w:eastAsia="zh-CN"/>
              </w:rPr>
              <w:t>年限</w:t>
            </w:r>
          </w:p>
        </w:tc>
        <w:tc>
          <w:tcPr>
            <w:tcW w:w="697"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7A991F5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566D0B8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36BC93C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633"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2533A8D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户籍所在地</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5AEFD1A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456E5E6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现家庭居住地</w:t>
            </w:r>
          </w:p>
        </w:tc>
        <w:tc>
          <w:tcPr>
            <w:tcW w:w="1918" w:type="dxa"/>
            <w:gridSpan w:val="3"/>
            <w:tcBorders>
              <w:top w:val="single" w:color="auto" w:sz="6" w:space="0"/>
              <w:left w:val="single" w:color="auto" w:sz="6" w:space="0"/>
              <w:bottom w:val="single" w:color="auto" w:sz="6" w:space="0"/>
              <w:right w:val="single" w:color="auto" w:sz="6" w:space="0"/>
            </w:tcBorders>
            <w:noWrap w:val="0"/>
            <w:vAlign w:val="center"/>
          </w:tcPr>
          <w:p w14:paraId="32938B0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single" w:color="auto" w:sz="18" w:space="0"/>
              <w:left w:val="single" w:color="auto" w:sz="6" w:space="0"/>
              <w:bottom w:val="single" w:color="auto" w:sz="4" w:space="0"/>
              <w:right w:val="single" w:color="auto" w:sz="18" w:space="0"/>
            </w:tcBorders>
            <w:noWrap w:val="0"/>
            <w:vAlign w:val="center"/>
          </w:tcPr>
          <w:p w14:paraId="1E02D243">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0336EC9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right w:val="single" w:color="auto" w:sz="6" w:space="0"/>
            </w:tcBorders>
            <w:shd w:val="clear" w:color="auto" w:fill="FFFFFF"/>
            <w:noWrap w:val="0"/>
            <w:vAlign w:val="center"/>
          </w:tcPr>
          <w:p w14:paraId="2C83E4C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学历</w:t>
            </w:r>
          </w:p>
        </w:tc>
        <w:tc>
          <w:tcPr>
            <w:tcW w:w="1594" w:type="dxa"/>
            <w:gridSpan w:val="4"/>
            <w:tcBorders>
              <w:top w:val="single" w:color="auto" w:sz="6" w:space="0"/>
              <w:left w:val="single" w:color="auto" w:sz="6" w:space="0"/>
              <w:right w:val="single" w:color="auto" w:sz="4" w:space="0"/>
            </w:tcBorders>
            <w:shd w:val="clear" w:color="auto" w:fill="FFFFFF"/>
            <w:noWrap w:val="0"/>
            <w:vAlign w:val="center"/>
          </w:tcPr>
          <w:p w14:paraId="10DD3C4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752" w:type="dxa"/>
            <w:gridSpan w:val="2"/>
            <w:tcBorders>
              <w:top w:val="single" w:color="auto" w:sz="6" w:space="0"/>
              <w:left w:val="single" w:color="auto" w:sz="4" w:space="0"/>
              <w:right w:val="single" w:color="auto" w:sz="4" w:space="0"/>
            </w:tcBorders>
            <w:shd w:val="clear" w:color="auto" w:fill="FFFFFF"/>
            <w:noWrap w:val="0"/>
            <w:vAlign w:val="center"/>
          </w:tcPr>
          <w:p w14:paraId="34C191D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学位</w:t>
            </w:r>
          </w:p>
        </w:tc>
        <w:tc>
          <w:tcPr>
            <w:tcW w:w="2238" w:type="dxa"/>
            <w:gridSpan w:val="4"/>
            <w:tcBorders>
              <w:top w:val="single" w:color="auto" w:sz="6" w:space="0"/>
              <w:left w:val="single" w:color="auto" w:sz="4" w:space="0"/>
              <w:right w:val="single" w:color="auto" w:sz="4" w:space="0"/>
            </w:tcBorders>
            <w:shd w:val="clear" w:color="auto" w:fill="FFFFFF"/>
            <w:noWrap w:val="0"/>
            <w:vAlign w:val="center"/>
          </w:tcPr>
          <w:p w14:paraId="31C52494">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c>
          <w:tcPr>
            <w:tcW w:w="697" w:type="dxa"/>
            <w:tcBorders>
              <w:top w:val="single" w:color="auto" w:sz="6" w:space="0"/>
              <w:left w:val="single" w:color="auto" w:sz="4" w:space="0"/>
              <w:bottom w:val="single" w:color="auto" w:sz="6" w:space="0"/>
              <w:right w:val="single" w:color="auto" w:sz="4" w:space="0"/>
            </w:tcBorders>
            <w:shd w:val="clear" w:color="auto" w:fill="FFFFFF"/>
            <w:noWrap w:val="0"/>
            <w:vAlign w:val="center"/>
          </w:tcPr>
          <w:p w14:paraId="50E533C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082A682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时间</w:t>
            </w:r>
          </w:p>
        </w:tc>
        <w:tc>
          <w:tcPr>
            <w:tcW w:w="1585" w:type="dxa"/>
            <w:tcBorders>
              <w:top w:val="single" w:color="auto" w:sz="6" w:space="0"/>
              <w:left w:val="single" w:color="auto" w:sz="4" w:space="0"/>
              <w:bottom w:val="single" w:color="auto" w:sz="6" w:space="0"/>
              <w:right w:val="single" w:color="auto" w:sz="18" w:space="0"/>
            </w:tcBorders>
            <w:shd w:val="clear" w:color="auto" w:fill="FFFFFF"/>
            <w:noWrap w:val="0"/>
            <w:vAlign w:val="center"/>
          </w:tcPr>
          <w:p w14:paraId="5C15F164">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eastAsia" w:ascii="宋体" w:hAnsi="宋体" w:cs="宋体"/>
                <w:bCs/>
                <w:color w:val="auto"/>
                <w:kern w:val="0"/>
                <w:sz w:val="18"/>
                <w:szCs w:val="18"/>
              </w:rPr>
            </w:pPr>
          </w:p>
        </w:tc>
      </w:tr>
      <w:tr w14:paraId="641EF7E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4" w:space="0"/>
            </w:tcBorders>
            <w:shd w:val="clear" w:color="auto" w:fill="FFFFFF"/>
            <w:noWrap w:val="0"/>
            <w:vAlign w:val="center"/>
          </w:tcPr>
          <w:p w14:paraId="0398B34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所学专业具体名称</w:t>
            </w:r>
          </w:p>
        </w:tc>
        <w:tc>
          <w:tcPr>
            <w:tcW w:w="1594" w:type="dxa"/>
            <w:gridSpan w:val="4"/>
            <w:tcBorders>
              <w:top w:val="single" w:color="auto" w:sz="6" w:space="0"/>
              <w:left w:val="single" w:color="auto" w:sz="4" w:space="0"/>
              <w:bottom w:val="single" w:color="auto" w:sz="6" w:space="0"/>
              <w:right w:val="single" w:color="auto" w:sz="6" w:space="0"/>
            </w:tcBorders>
            <w:shd w:val="clear" w:color="auto" w:fill="FFFFFF"/>
            <w:noWrap w:val="0"/>
            <w:vAlign w:val="center"/>
          </w:tcPr>
          <w:p w14:paraId="1918231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noWrap w:val="0"/>
            <w:vAlign w:val="center"/>
          </w:tcPr>
          <w:p w14:paraId="7701DC7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0D3F9A8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院校</w:t>
            </w:r>
          </w:p>
        </w:tc>
        <w:tc>
          <w:tcPr>
            <w:tcW w:w="3503" w:type="dxa"/>
            <w:gridSpan w:val="4"/>
            <w:tcBorders>
              <w:top w:val="single" w:color="auto" w:sz="4" w:space="0"/>
              <w:left w:val="single" w:color="auto" w:sz="6" w:space="0"/>
              <w:bottom w:val="single" w:color="auto" w:sz="6" w:space="0"/>
              <w:right w:val="single" w:color="auto" w:sz="18" w:space="0"/>
            </w:tcBorders>
            <w:noWrap w:val="0"/>
            <w:vAlign w:val="center"/>
          </w:tcPr>
          <w:p w14:paraId="5A58F4B4">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0248158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C749B7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工作单位</w:t>
            </w:r>
          </w:p>
        </w:tc>
        <w:tc>
          <w:tcPr>
            <w:tcW w:w="1594"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2CBD271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3613126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工作年限</w:t>
            </w: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712F0A2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329"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723B2E8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参加工作时间</w:t>
            </w:r>
          </w:p>
        </w:tc>
        <w:tc>
          <w:tcPr>
            <w:tcW w:w="1585" w:type="dxa"/>
            <w:tcBorders>
              <w:top w:val="single" w:color="auto" w:sz="6" w:space="0"/>
              <w:left w:val="single" w:color="auto" w:sz="6" w:space="0"/>
              <w:bottom w:val="single" w:color="auto" w:sz="6" w:space="0"/>
              <w:right w:val="single" w:color="auto" w:sz="18" w:space="0"/>
            </w:tcBorders>
            <w:shd w:val="clear" w:color="auto" w:fill="FFFFFF"/>
            <w:noWrap w:val="0"/>
            <w:vAlign w:val="center"/>
          </w:tcPr>
          <w:p w14:paraId="128C289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46C0CB3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11DB246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职业（从业）资格证</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6084541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4D5C241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电子邮箱</w:t>
            </w:r>
          </w:p>
        </w:tc>
        <w:tc>
          <w:tcPr>
            <w:tcW w:w="2914" w:type="dxa"/>
            <w:gridSpan w:val="3"/>
            <w:tcBorders>
              <w:top w:val="single" w:color="auto" w:sz="6" w:space="0"/>
              <w:left w:val="single" w:color="auto" w:sz="6" w:space="0"/>
              <w:bottom w:val="single" w:color="auto" w:sz="6" w:space="0"/>
              <w:right w:val="single" w:color="auto" w:sz="18" w:space="0"/>
            </w:tcBorders>
            <w:shd w:val="clear" w:color="auto" w:fill="FFFFFF"/>
            <w:noWrap w:val="0"/>
            <w:vAlign w:val="center"/>
          </w:tcPr>
          <w:p w14:paraId="0FFFCB5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r>
      <w:tr w14:paraId="67B287C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495CBD1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联系电话</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1F54B64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221" w:type="dxa"/>
            <w:gridSpan w:val="2"/>
            <w:tcBorders>
              <w:top w:val="single" w:color="auto" w:sz="6" w:space="0"/>
              <w:left w:val="single" w:color="auto" w:sz="6" w:space="0"/>
              <w:bottom w:val="single" w:color="auto" w:sz="6" w:space="0"/>
              <w:right w:val="single" w:color="auto" w:sz="4" w:space="0"/>
            </w:tcBorders>
            <w:noWrap w:val="0"/>
            <w:vAlign w:val="center"/>
          </w:tcPr>
          <w:p w14:paraId="7A146D5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color w:val="auto"/>
                <w:kern w:val="0"/>
                <w:sz w:val="18"/>
                <w:szCs w:val="18"/>
                <w:lang w:eastAsia="zh-CN"/>
              </w:rPr>
            </w:pPr>
            <w:r>
              <w:rPr>
                <w:rFonts w:hint="eastAsia" w:ascii="宋体" w:hAnsi="宋体" w:cs="宋体"/>
                <w:bCs/>
                <w:color w:val="auto"/>
                <w:kern w:val="0"/>
                <w:sz w:val="18"/>
                <w:szCs w:val="18"/>
                <w:lang w:val="en-US" w:eastAsia="zh-CN"/>
              </w:rPr>
              <w:t>紧急联系电话</w:t>
            </w:r>
          </w:p>
        </w:tc>
        <w:tc>
          <w:tcPr>
            <w:tcW w:w="2282" w:type="dxa"/>
            <w:gridSpan w:val="2"/>
            <w:tcBorders>
              <w:top w:val="single" w:color="auto" w:sz="6" w:space="0"/>
              <w:left w:val="single" w:color="auto" w:sz="4" w:space="0"/>
              <w:bottom w:val="single" w:color="auto" w:sz="6" w:space="0"/>
              <w:right w:val="single" w:color="auto" w:sz="18" w:space="0"/>
            </w:tcBorders>
            <w:noWrap w:val="0"/>
            <w:vAlign w:val="center"/>
          </w:tcPr>
          <w:p w14:paraId="6CCF6B1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46AE799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264" w:type="dxa"/>
            <w:gridSpan w:val="6"/>
            <w:tcBorders>
              <w:top w:val="single" w:color="auto" w:sz="6" w:space="0"/>
              <w:left w:val="single" w:color="auto" w:sz="18" w:space="0"/>
              <w:bottom w:val="single" w:color="auto" w:sz="6" w:space="0"/>
              <w:right w:val="single" w:color="auto" w:sz="6" w:space="0"/>
            </w:tcBorders>
            <w:shd w:val="clear" w:color="auto" w:fill="FFFFFF"/>
            <w:noWrap w:val="0"/>
            <w:vAlign w:val="center"/>
          </w:tcPr>
          <w:p w14:paraId="2978499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cs="宋体"/>
                <w:bCs/>
                <w:color w:val="auto"/>
                <w:kern w:val="0"/>
                <w:sz w:val="18"/>
                <w:szCs w:val="18"/>
                <w:lang w:val="en-US" w:eastAsia="zh-CN"/>
              </w:rPr>
            </w:pPr>
            <w:r>
              <w:rPr>
                <w:rFonts w:hint="eastAsia" w:ascii="宋体" w:hAnsi="宋体" w:cs="宋体"/>
                <w:bCs/>
                <w:color w:val="auto"/>
                <w:kern w:val="0"/>
                <w:sz w:val="18"/>
                <w:szCs w:val="18"/>
                <w:lang w:val="en-US" w:eastAsia="zh-CN"/>
              </w:rPr>
              <w:t>是否满足该职位要求的其</w:t>
            </w:r>
            <w:r>
              <w:rPr>
                <w:rFonts w:hint="default" w:ascii="宋体" w:hAnsi="宋体" w:cs="宋体"/>
                <w:bCs/>
                <w:color w:val="auto"/>
                <w:kern w:val="0"/>
                <w:sz w:val="18"/>
                <w:szCs w:val="18"/>
                <w:lang w:val="en" w:eastAsia="zh-CN"/>
              </w:rPr>
              <w:t>他</w:t>
            </w:r>
            <w:r>
              <w:rPr>
                <w:rFonts w:hint="eastAsia" w:ascii="宋体" w:hAnsi="宋体" w:cs="宋体"/>
                <w:bCs/>
                <w:color w:val="auto"/>
                <w:kern w:val="0"/>
                <w:sz w:val="18"/>
                <w:szCs w:val="18"/>
                <w:lang w:val="en-US" w:eastAsia="zh-CN"/>
              </w:rPr>
              <w:t>报考条件</w:t>
            </w:r>
          </w:p>
        </w:tc>
        <w:tc>
          <w:tcPr>
            <w:tcW w:w="5272" w:type="dxa"/>
            <w:gridSpan w:val="8"/>
            <w:tcBorders>
              <w:top w:val="single" w:color="auto" w:sz="6" w:space="0"/>
              <w:left w:val="single" w:color="auto" w:sz="6" w:space="0"/>
              <w:bottom w:val="single" w:color="auto" w:sz="6" w:space="0"/>
              <w:right w:val="single" w:color="auto" w:sz="18" w:space="0"/>
            </w:tcBorders>
            <w:shd w:val="clear" w:color="auto" w:fill="FFFFFF"/>
            <w:noWrap w:val="0"/>
            <w:vAlign w:val="center"/>
          </w:tcPr>
          <w:p w14:paraId="0BF374E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0B06786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70" w:type="dxa"/>
            <w:gridSpan w:val="2"/>
            <w:vMerge w:val="restart"/>
            <w:tcBorders>
              <w:top w:val="single" w:color="auto" w:sz="6" w:space="0"/>
              <w:left w:val="single" w:color="auto" w:sz="18" w:space="0"/>
              <w:right w:val="single" w:color="auto" w:sz="6" w:space="0"/>
            </w:tcBorders>
            <w:shd w:val="clear" w:color="auto" w:fill="FFFFFF"/>
            <w:noWrap w:val="0"/>
            <w:vAlign w:val="center"/>
          </w:tcPr>
          <w:p w14:paraId="463A6E9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hint="eastAsia" w:ascii="宋体" w:hAnsi="宋体" w:cs="宋体"/>
                <w:color w:val="auto"/>
                <w:kern w:val="0"/>
                <w:sz w:val="18"/>
                <w:szCs w:val="18"/>
              </w:rPr>
              <w:t>主要简历</w:t>
            </w: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4D6A3039">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56C1C920">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XXXX中学</w:t>
            </w:r>
          </w:p>
        </w:tc>
      </w:tr>
      <w:tr w14:paraId="18BC8DE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1670" w:type="dxa"/>
            <w:gridSpan w:val="2"/>
            <w:vMerge w:val="continue"/>
            <w:tcBorders>
              <w:left w:val="single" w:color="auto" w:sz="18" w:space="0"/>
              <w:right w:val="single" w:color="auto" w:sz="6" w:space="0"/>
            </w:tcBorders>
            <w:shd w:val="clear" w:color="auto" w:fill="FFFFFF"/>
            <w:noWrap w:val="0"/>
            <w:vAlign w:val="center"/>
          </w:tcPr>
          <w:p w14:paraId="5CB75A5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3AD876CD">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43F2D084">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XXXX大学/学院</w:t>
            </w:r>
          </w:p>
        </w:tc>
      </w:tr>
      <w:tr w14:paraId="570C077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670" w:type="dxa"/>
            <w:gridSpan w:val="2"/>
            <w:vMerge w:val="continue"/>
            <w:tcBorders>
              <w:left w:val="single" w:color="auto" w:sz="18" w:space="0"/>
              <w:bottom w:val="single" w:color="auto" w:sz="6" w:space="0"/>
              <w:right w:val="single" w:color="auto" w:sz="6" w:space="0"/>
            </w:tcBorders>
            <w:shd w:val="clear" w:color="auto" w:fill="FFFFFF"/>
            <w:noWrap w:val="0"/>
            <w:vAlign w:val="center"/>
          </w:tcPr>
          <w:p w14:paraId="4910F11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664D7E8E">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7BFDCE9F">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XXXX单位</w:t>
            </w:r>
          </w:p>
        </w:tc>
      </w:tr>
      <w:tr w14:paraId="4924B39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71B41C3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rPr>
              <w:t>报考</w:t>
            </w:r>
            <w:r>
              <w:rPr>
                <w:rFonts w:hint="eastAsia" w:ascii="宋体" w:hAnsi="宋体" w:cs="宋体"/>
                <w:bCs/>
                <w:color w:val="auto"/>
                <w:kern w:val="0"/>
                <w:sz w:val="18"/>
                <w:szCs w:val="18"/>
                <w:lang w:val="en" w:eastAsia="zh-CN"/>
              </w:rPr>
              <w:t>职位及代码</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1993F4B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63C19D8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20038DB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报名信息确认栏</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3B40EA0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lang w:eastAsia="zh-CN"/>
              </w:rPr>
              <w:t>本人承诺</w:t>
            </w:r>
            <w:r>
              <w:rPr>
                <w:rFonts w:hint="eastAsia" w:ascii="宋体" w:hAnsi="宋体" w:cs="宋体"/>
                <w:bCs/>
                <w:color w:val="auto"/>
                <w:kern w:val="0"/>
                <w:sz w:val="18"/>
                <w:szCs w:val="18"/>
              </w:rPr>
              <w:t>以上填写信息均为本人真实情况，若有虚假、遗漏、错误，责任自负。</w:t>
            </w:r>
          </w:p>
          <w:p w14:paraId="511D1F82">
            <w:pPr>
              <w:keepNext w:val="0"/>
              <w:keepLines w:val="0"/>
              <w:pageBreakBefore w:val="0"/>
              <w:widowControl/>
              <w:kinsoku/>
              <w:wordWrap/>
              <w:overflowPunct/>
              <w:topLinePunct w:val="0"/>
              <w:autoSpaceDE/>
              <w:autoSpaceDN/>
              <w:bidi w:val="0"/>
              <w:adjustRightInd w:val="0"/>
              <w:snapToGrid w:val="0"/>
              <w:spacing w:line="280" w:lineRule="exact"/>
              <w:ind w:firstLine="540" w:firstLineChars="300"/>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签名：</w:t>
            </w:r>
          </w:p>
        </w:tc>
      </w:tr>
      <w:tr w14:paraId="55B6A94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033" w:hRule="atLeast"/>
          <w:jc w:val="center"/>
        </w:trPr>
        <w:tc>
          <w:tcPr>
            <w:tcW w:w="450" w:type="dxa"/>
            <w:tcBorders>
              <w:top w:val="single" w:color="auto" w:sz="6" w:space="0"/>
              <w:left w:val="single" w:color="auto" w:sz="18" w:space="0"/>
              <w:bottom w:val="single" w:color="auto" w:sz="18" w:space="0"/>
              <w:right w:val="single" w:color="auto" w:sz="6" w:space="0"/>
            </w:tcBorders>
            <w:shd w:val="clear" w:color="auto" w:fill="FFFFFF"/>
            <w:noWrap w:val="0"/>
            <w:vAlign w:val="center"/>
          </w:tcPr>
          <w:p w14:paraId="6B736D8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原</w:t>
            </w:r>
          </w:p>
          <w:p w14:paraId="6B86398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w:t>
            </w:r>
          </w:p>
          <w:p w14:paraId="124278C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位</w:t>
            </w:r>
          </w:p>
          <w:p w14:paraId="6428426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意</w:t>
            </w:r>
          </w:p>
          <w:p w14:paraId="00E105B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见</w:t>
            </w:r>
          </w:p>
        </w:tc>
        <w:tc>
          <w:tcPr>
            <w:tcW w:w="2361" w:type="dxa"/>
            <w:gridSpan w:val="2"/>
            <w:tcBorders>
              <w:top w:val="single" w:color="auto" w:sz="6" w:space="0"/>
              <w:left w:val="single" w:color="auto" w:sz="6" w:space="0"/>
              <w:bottom w:val="single" w:color="auto" w:sz="18" w:space="0"/>
              <w:right w:val="single" w:color="auto" w:sz="6" w:space="0"/>
            </w:tcBorders>
            <w:noWrap w:val="0"/>
            <w:vAlign w:val="center"/>
          </w:tcPr>
          <w:p w14:paraId="0897A88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139A77C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ascii="宋体" w:hAnsi="宋体" w:cs="宋体"/>
                <w:color w:val="auto"/>
                <w:kern w:val="0"/>
                <w:sz w:val="24"/>
              </w:rPr>
              <w:t> </w:t>
            </w:r>
          </w:p>
          <w:p w14:paraId="21F0216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24"/>
              </w:rPr>
            </w:pPr>
            <w:r>
              <w:rPr>
                <w:rFonts w:ascii="宋体" w:hAnsi="宋体" w:cs="宋体"/>
                <w:color w:val="auto"/>
                <w:kern w:val="0"/>
                <w:sz w:val="24"/>
              </w:rPr>
              <w:t> </w:t>
            </w:r>
          </w:p>
          <w:p w14:paraId="06BC839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24"/>
              </w:rPr>
            </w:pPr>
          </w:p>
          <w:p w14:paraId="4F71EB4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提供单位证明或单位公章</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453" w:type="dxa"/>
            <w:gridSpan w:val="3"/>
            <w:tcBorders>
              <w:top w:val="single" w:color="auto" w:sz="6" w:space="0"/>
              <w:left w:val="single" w:color="auto" w:sz="6" w:space="0"/>
              <w:bottom w:val="single" w:color="auto" w:sz="18" w:space="0"/>
              <w:right w:val="single" w:color="auto" w:sz="6" w:space="0"/>
            </w:tcBorders>
            <w:noWrap w:val="0"/>
            <w:vAlign w:val="center"/>
          </w:tcPr>
          <w:p w14:paraId="688C7AA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3482335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5DD0177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初审</w:t>
            </w:r>
          </w:p>
          <w:p w14:paraId="1E336CC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358" w:type="dxa"/>
            <w:gridSpan w:val="5"/>
            <w:tcBorders>
              <w:top w:val="single" w:color="auto" w:sz="6" w:space="0"/>
              <w:left w:val="single" w:color="auto" w:sz="6" w:space="0"/>
              <w:bottom w:val="single" w:color="auto" w:sz="18" w:space="0"/>
              <w:right w:val="single" w:color="auto" w:sz="6" w:space="0"/>
            </w:tcBorders>
            <w:noWrap w:val="0"/>
            <w:vAlign w:val="center"/>
          </w:tcPr>
          <w:p w14:paraId="69CB27C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434226F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0AB8D3E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5160006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299CC3C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632" w:type="dxa"/>
            <w:tcBorders>
              <w:top w:val="single" w:color="auto" w:sz="6" w:space="0"/>
              <w:left w:val="single" w:color="auto" w:sz="6" w:space="0"/>
              <w:bottom w:val="single" w:color="auto" w:sz="18" w:space="0"/>
              <w:right w:val="single" w:color="auto" w:sz="4" w:space="0"/>
            </w:tcBorders>
            <w:noWrap w:val="0"/>
            <w:vAlign w:val="center"/>
          </w:tcPr>
          <w:p w14:paraId="5BE49E5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054AC69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271B488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复审</w:t>
            </w:r>
          </w:p>
          <w:p w14:paraId="098BE42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282" w:type="dxa"/>
            <w:gridSpan w:val="2"/>
            <w:tcBorders>
              <w:top w:val="single" w:color="auto" w:sz="6" w:space="0"/>
              <w:left w:val="single" w:color="auto" w:sz="4" w:space="0"/>
              <w:bottom w:val="single" w:color="auto" w:sz="18" w:space="0"/>
              <w:right w:val="single" w:color="auto" w:sz="18" w:space="0"/>
            </w:tcBorders>
            <w:noWrap w:val="0"/>
            <w:vAlign w:val="center"/>
          </w:tcPr>
          <w:p w14:paraId="2413A64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3C23AD7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58071D4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1628C0A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br w:type="textWrapping"/>
            </w: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r>
    </w:tbl>
    <w:p w14:paraId="27CAEDC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注：</w:t>
      </w:r>
      <w:r>
        <w:rPr>
          <w:rFonts w:hint="eastAsia" w:ascii="仿宋_GB2312" w:hAnsi="仿宋_GB2312" w:eastAsia="仿宋_GB2312" w:cs="仿宋_GB2312"/>
          <w:color w:val="auto"/>
          <w:sz w:val="24"/>
          <w:szCs w:val="24"/>
          <w:lang w:val="en-US" w:eastAsia="zh-CN"/>
        </w:rPr>
        <w:t>1.报名成功的考生须打印备用。</w:t>
      </w:r>
    </w:p>
    <w:p w14:paraId="06FC8BFA">
      <w:pPr>
        <w:ind w:firstLine="480" w:firstLineChars="200"/>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2.“职业（从业）资格证”：如执业医师资格证、具有A类法律职业资格证书等。</w:t>
      </w:r>
    </w:p>
    <w:bookmarkEnd w:id="0"/>
    <w:bookmarkEnd w:id="1"/>
    <w:p w14:paraId="057020EB">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附件3</w:t>
      </w:r>
    </w:p>
    <w:p w14:paraId="331557A7">
      <w:pPr>
        <w:tabs>
          <w:tab w:val="center" w:pos="4867"/>
          <w:tab w:val="left" w:pos="7969"/>
        </w:tabs>
        <w:snapToGrid w:val="0"/>
        <w:rPr>
          <w:rFonts w:hint="eastAsia" w:ascii="方正小标宋简体" w:hAnsi="方正小标宋简体" w:eastAsia="方正小标宋简体" w:cs="方正小标宋简体"/>
          <w:bCs/>
          <w:color w:val="auto"/>
          <w:spacing w:val="-20"/>
          <w:sz w:val="44"/>
          <w:szCs w:val="44"/>
        </w:rPr>
      </w:pPr>
    </w:p>
    <w:p w14:paraId="1AD695FB">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r>
        <w:rPr>
          <w:rFonts w:hint="eastAsia" w:ascii="方正小标宋简体" w:hAnsi="方正小标宋简体" w:eastAsia="方正小标宋简体" w:cs="方正小标宋简体"/>
          <w:color w:val="auto"/>
          <w:kern w:val="0"/>
          <w:sz w:val="44"/>
          <w:szCs w:val="44"/>
          <w:highlight w:val="none"/>
          <w:lang w:val="en-US" w:eastAsia="zh-CN" w:bidi="ar-SA"/>
        </w:rPr>
        <w:t>报考人员诚信承诺书</w:t>
      </w:r>
    </w:p>
    <w:p w14:paraId="0533479F">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p>
    <w:p w14:paraId="52061A6C">
      <w:pPr>
        <w:spacing w:line="560" w:lineRule="exact"/>
        <w:ind w:firstLine="640"/>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，身份证号：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，自愿报考</w:t>
      </w:r>
      <w:r>
        <w:rPr>
          <w:rFonts w:hint="eastAsia" w:ascii="仿宋_GB2312" w:hAnsi="仿宋_GB2312" w:eastAsia="仿宋_GB2312" w:cs="仿宋_GB2312"/>
          <w:color w:val="auto"/>
          <w:sz w:val="32"/>
          <w:szCs w:val="32"/>
          <w:u w:val="none"/>
          <w:lang w:val="en-US" w:eastAsia="zh-CN"/>
        </w:rPr>
        <w:t>兴仁市公安局公开招聘专项勤务辅警</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eastAsia="zh-CN"/>
        </w:rPr>
        <w:t>岗</w:t>
      </w:r>
      <w:r>
        <w:rPr>
          <w:rFonts w:hint="eastAsia" w:ascii="仿宋_GB2312" w:hAnsi="仿宋_GB2312" w:eastAsia="仿宋_GB2312" w:cs="仿宋_GB2312"/>
          <w:color w:val="auto"/>
          <w:sz w:val="32"/>
          <w:szCs w:val="32"/>
        </w:rPr>
        <w:t>位（</w:t>
      </w:r>
      <w:r>
        <w:rPr>
          <w:rFonts w:hint="eastAsia" w:ascii="仿宋_GB2312" w:hAnsi="仿宋_GB2312" w:eastAsia="仿宋_GB2312" w:cs="仿宋_GB2312"/>
          <w:color w:val="auto"/>
          <w:sz w:val="32"/>
          <w:szCs w:val="32"/>
          <w:lang w:eastAsia="zh-CN"/>
        </w:rPr>
        <w:t>职</w:t>
      </w:r>
      <w:r>
        <w:rPr>
          <w:rFonts w:hint="eastAsia" w:ascii="仿宋_GB2312" w:hAnsi="仿宋_GB2312" w:eastAsia="仿宋_GB2312" w:cs="仿宋_GB2312"/>
          <w:color w:val="auto"/>
          <w:sz w:val="32"/>
          <w:szCs w:val="32"/>
        </w:rPr>
        <w:t>位代码</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），我已仔细阅读《</w:t>
      </w:r>
      <w:r>
        <w:rPr>
          <w:rFonts w:hint="eastAsia" w:ascii="仿宋_GB2312" w:hAnsi="仿宋_GB2312" w:eastAsia="仿宋_GB2312" w:cs="仿宋_GB2312"/>
          <w:color w:val="auto"/>
          <w:sz w:val="32"/>
          <w:szCs w:val="32"/>
          <w:lang w:val="en-US" w:eastAsia="zh-CN"/>
        </w:rPr>
        <w:t>兴仁市</w:t>
      </w:r>
      <w:r>
        <w:rPr>
          <w:rFonts w:hint="eastAsia" w:ascii="仿宋_GB2312" w:hAnsi="仿宋_GB2312" w:eastAsia="仿宋_GB2312" w:cs="仿宋_GB2312"/>
          <w:color w:val="auto"/>
          <w:sz w:val="32"/>
          <w:szCs w:val="32"/>
          <w:lang w:eastAsia="zh-CN"/>
        </w:rPr>
        <w:t>公安局</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年面向社会公开招聘</w:t>
      </w:r>
      <w:r>
        <w:rPr>
          <w:rFonts w:hint="eastAsia" w:ascii="仿宋_GB2312" w:hAnsi="仿宋_GB2312" w:eastAsia="仿宋_GB2312" w:cs="仿宋_GB2312"/>
          <w:color w:val="auto"/>
          <w:sz w:val="32"/>
          <w:szCs w:val="32"/>
          <w:lang w:val="en-US" w:eastAsia="zh-CN"/>
        </w:rPr>
        <w:t>专项勤务辅警公告</w:t>
      </w:r>
      <w:r>
        <w:rPr>
          <w:rFonts w:hint="eastAsia" w:ascii="仿宋_GB2312" w:hAnsi="仿宋_GB2312" w:eastAsia="仿宋_GB2312" w:cs="仿宋_GB2312"/>
          <w:color w:val="auto"/>
          <w:sz w:val="32"/>
          <w:szCs w:val="32"/>
        </w:rPr>
        <w:t>》及</w:t>
      </w:r>
      <w:r>
        <w:rPr>
          <w:rFonts w:hint="eastAsia" w:ascii="仿宋_GB2312" w:hAnsi="仿宋_GB2312" w:eastAsia="仿宋_GB2312" w:cs="仿宋_GB2312"/>
          <w:color w:val="auto"/>
          <w:sz w:val="32"/>
          <w:szCs w:val="32"/>
          <w:lang w:val="en-US" w:eastAsia="zh-CN"/>
        </w:rPr>
        <w:t>相关附件</w:t>
      </w:r>
      <w:r>
        <w:rPr>
          <w:rFonts w:hint="eastAsia" w:ascii="仿宋_GB2312" w:hAnsi="仿宋_GB2312" w:eastAsia="仿宋_GB2312" w:cs="仿宋_GB2312"/>
          <w:color w:val="auto"/>
          <w:sz w:val="32"/>
          <w:szCs w:val="32"/>
        </w:rPr>
        <w:t>，清楚并理解其内容。在此我郑重承诺：</w:t>
      </w:r>
    </w:p>
    <w:p w14:paraId="73B62B0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一、自觉遵守</w:t>
      </w:r>
      <w:r>
        <w:rPr>
          <w:rFonts w:hint="eastAsia" w:ascii="仿宋_GB2312" w:hAnsi="仿宋_GB2312" w:eastAsia="仿宋_GB2312" w:cs="仿宋_GB2312"/>
          <w:color w:val="auto"/>
          <w:sz w:val="32"/>
          <w:szCs w:val="32"/>
          <w:lang w:eastAsia="zh-CN"/>
        </w:rPr>
        <w:t>和执行</w:t>
      </w:r>
      <w:r>
        <w:rPr>
          <w:rFonts w:hint="eastAsia" w:ascii="仿宋_GB2312" w:hAnsi="仿宋_GB2312" w:eastAsia="仿宋_GB2312" w:cs="仿宋_GB2312"/>
          <w:color w:val="auto"/>
          <w:sz w:val="32"/>
          <w:szCs w:val="32"/>
        </w:rPr>
        <w:t>公开招聘工作的有关政策</w:t>
      </w:r>
      <w:r>
        <w:rPr>
          <w:rFonts w:hint="eastAsia" w:ascii="仿宋_GB2312" w:hAnsi="仿宋_GB2312" w:eastAsia="仿宋_GB2312" w:cs="仿宋_GB2312"/>
          <w:color w:val="auto"/>
          <w:sz w:val="32"/>
          <w:szCs w:val="32"/>
          <w:lang w:eastAsia="zh-CN"/>
        </w:rPr>
        <w:t>，严格</w:t>
      </w:r>
      <w:r>
        <w:rPr>
          <w:rFonts w:hint="eastAsia" w:ascii="仿宋_GB2312" w:hAnsi="仿宋_GB2312" w:eastAsia="仿宋_GB2312" w:cs="仿宋_GB2312"/>
          <w:color w:val="auto"/>
          <w:sz w:val="32"/>
          <w:szCs w:val="32"/>
        </w:rPr>
        <w:t>遵守考试纪律，服从考试安排，不作弊或协助他人作弊。</w:t>
      </w:r>
    </w:p>
    <w:p w14:paraId="4BFA0F23">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二、真实、准确地填写并提供个人信息、证明资料、证件等相关材料以及有效的</w:t>
      </w:r>
      <w:bookmarkStart w:id="2" w:name="_GoBack"/>
      <w:bookmarkEnd w:id="2"/>
      <w:r>
        <w:rPr>
          <w:rFonts w:hint="eastAsia" w:ascii="仿宋_GB2312" w:hAnsi="仿宋_GB2312" w:eastAsia="仿宋_GB2312" w:cs="仿宋_GB2312"/>
          <w:color w:val="auto"/>
          <w:sz w:val="32"/>
          <w:szCs w:val="32"/>
        </w:rPr>
        <w:t>联系方式。</w:t>
      </w:r>
    </w:p>
    <w:p w14:paraId="2CEF3D12">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三、不弄虚作假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不伪造、</w:t>
      </w:r>
      <w:r>
        <w:rPr>
          <w:rFonts w:hint="eastAsia" w:ascii="仿宋_GB2312" w:hAnsi="仿宋_GB2312" w:eastAsia="仿宋_GB2312" w:cs="仿宋_GB2312"/>
          <w:color w:val="auto"/>
          <w:sz w:val="32"/>
          <w:szCs w:val="32"/>
          <w:lang w:eastAsia="zh-CN"/>
        </w:rPr>
        <w:t>变造</w:t>
      </w:r>
      <w:r>
        <w:rPr>
          <w:rFonts w:hint="eastAsia" w:ascii="仿宋_GB2312" w:hAnsi="仿宋_GB2312" w:eastAsia="仿宋_GB2312" w:cs="仿宋_GB2312"/>
          <w:color w:val="auto"/>
          <w:sz w:val="32"/>
          <w:szCs w:val="32"/>
          <w:lang w:val="en-US" w:eastAsia="zh-CN"/>
        </w:rPr>
        <w:t>相关报考材料或提供虚</w:t>
      </w:r>
      <w:r>
        <w:rPr>
          <w:rFonts w:hint="eastAsia" w:ascii="仿宋_GB2312" w:hAnsi="仿宋_GB2312" w:eastAsia="仿宋_GB2312" w:cs="仿宋_GB2312"/>
          <w:color w:val="auto"/>
          <w:sz w:val="32"/>
          <w:szCs w:val="32"/>
          <w:lang w:eastAsia="zh-CN"/>
        </w:rPr>
        <w:t>假信息</w:t>
      </w:r>
      <w:r>
        <w:rPr>
          <w:rFonts w:hint="eastAsia" w:ascii="仿宋_GB2312" w:hAnsi="仿宋_GB2312" w:eastAsia="仿宋_GB2312" w:cs="仿宋_GB2312"/>
          <w:color w:val="auto"/>
          <w:sz w:val="32"/>
          <w:szCs w:val="32"/>
        </w:rPr>
        <w:t>。</w:t>
      </w:r>
    </w:p>
    <w:p w14:paraId="0C3C2284">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四、本人保证符合招聘公告</w:t>
      </w:r>
      <w:r>
        <w:rPr>
          <w:rFonts w:hint="eastAsia" w:ascii="仿宋_GB2312" w:hAnsi="仿宋_GB2312" w:eastAsia="仿宋_GB2312" w:cs="仿宋_GB2312"/>
          <w:color w:val="auto"/>
          <w:sz w:val="32"/>
          <w:szCs w:val="32"/>
          <w:lang w:eastAsia="zh-CN"/>
        </w:rPr>
        <w:t>及职位</w:t>
      </w:r>
      <w:r>
        <w:rPr>
          <w:rFonts w:hint="eastAsia" w:ascii="仿宋_GB2312" w:hAnsi="仿宋_GB2312" w:eastAsia="仿宋_GB2312" w:cs="仿宋_GB2312"/>
          <w:color w:val="auto"/>
          <w:sz w:val="32"/>
          <w:szCs w:val="32"/>
        </w:rPr>
        <w:t>要求的资格条件。</w:t>
      </w:r>
    </w:p>
    <w:p w14:paraId="79746D38">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五、认真对待每一个招聘环节，不无故放弃或中断。</w:t>
      </w:r>
    </w:p>
    <w:p w14:paraId="36B03068">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sz w:val="32"/>
          <w:szCs w:val="32"/>
          <w:lang w:eastAsia="zh-CN"/>
        </w:rPr>
        <w:t>对违反以上承诺所造成的后果，本人自愿承担相应责任</w:t>
      </w:r>
      <w:r>
        <w:rPr>
          <w:rFonts w:hint="eastAsia" w:ascii="仿宋_GB2312" w:hAnsi="仿宋_GB2312" w:eastAsia="仿宋_GB2312" w:cs="仿宋_GB2312"/>
          <w:color w:val="auto"/>
          <w:sz w:val="32"/>
          <w:szCs w:val="32"/>
        </w:rPr>
        <w:t>。</w:t>
      </w:r>
    </w:p>
    <w:p w14:paraId="1424A33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262BA8E0">
      <w:pPr>
        <w:spacing w:line="560" w:lineRule="exact"/>
        <w:rPr>
          <w:rFonts w:hint="eastAsia" w:ascii="仿宋_GB2312" w:hAnsi="仿宋_GB2312" w:eastAsia="仿宋_GB2312" w:cs="仿宋_GB2312"/>
          <w:color w:val="auto"/>
          <w:sz w:val="32"/>
          <w:szCs w:val="32"/>
        </w:rPr>
      </w:pPr>
    </w:p>
    <w:p w14:paraId="4F95AA32">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承诺人：</w:t>
      </w:r>
    </w:p>
    <w:p w14:paraId="1A46095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时  间：</w:t>
      </w:r>
    </w:p>
    <w:p w14:paraId="1072F901">
      <w:pPr>
        <w:spacing w:line="56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2A6071F6">
      <w:pPr>
        <w:spacing w:line="560" w:lineRule="exact"/>
        <w:rPr>
          <w:rFonts w:hint="eastAsia" w:ascii="黑体" w:hAnsi="黑体" w:eastAsia="黑体" w:cs="黑体"/>
          <w:color w:val="auto"/>
          <w:sz w:val="32"/>
          <w:szCs w:val="32"/>
          <w:lang w:val="en-US" w:eastAsia="zh-CN"/>
        </w:rPr>
      </w:pPr>
    </w:p>
    <w:tbl>
      <w:tblPr>
        <w:tblStyle w:val="4"/>
        <w:tblW w:w="92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99"/>
        <w:gridCol w:w="3513"/>
        <w:gridCol w:w="3513"/>
      </w:tblGrid>
      <w:tr w14:paraId="2D2AD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225" w:type="dxa"/>
            <w:gridSpan w:val="3"/>
            <w:tcBorders>
              <w:top w:val="nil"/>
              <w:left w:val="nil"/>
              <w:bottom w:val="nil"/>
              <w:right w:val="nil"/>
            </w:tcBorders>
            <w:noWrap/>
            <w:vAlign w:val="center"/>
          </w:tcPr>
          <w:p w14:paraId="33BEF523">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体能测评项目和标准</w:t>
            </w:r>
          </w:p>
        </w:tc>
      </w:tr>
      <w:tr w14:paraId="4021A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noWrap/>
            <w:vAlign w:val="center"/>
          </w:tcPr>
          <w:p w14:paraId="38EEB159">
            <w:pPr>
              <w:keepNext w:val="0"/>
              <w:keepLines w:val="0"/>
              <w:widowControl/>
              <w:suppressLineNumbers w:val="0"/>
              <w:jc w:val="center"/>
              <w:textAlignment w:val="center"/>
              <w:rPr>
                <w:rFonts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女子组</w:t>
            </w:r>
          </w:p>
        </w:tc>
      </w:tr>
      <w:tr w14:paraId="5927A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14:paraId="6568DEE4">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14:paraId="695C5669">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503C8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14:paraId="336A87F4">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5AFB85">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F7F7A2">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71062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B5B8C23">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6"/>
                <w:rFonts w:eastAsia="宋体"/>
                <w:color w:val="auto"/>
                <w:lang w:val="en-US" w:eastAsia="zh-CN" w:bidi="ar"/>
              </w:rPr>
              <w:t>800</w:t>
            </w:r>
            <w:r>
              <w:rPr>
                <w:rStyle w:val="7"/>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DD6D6B">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77C7BD">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5′30″</w:t>
            </w:r>
          </w:p>
        </w:tc>
      </w:tr>
      <w:tr w14:paraId="0A7BD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noWrap/>
            <w:vAlign w:val="center"/>
          </w:tcPr>
          <w:p w14:paraId="30E94316">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男子组</w:t>
            </w:r>
          </w:p>
        </w:tc>
      </w:tr>
      <w:tr w14:paraId="50ED0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14:paraId="7B970A49">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14:paraId="1F0D39B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34D02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14:paraId="2D78AA65">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125BE6">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2EDBCE">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79C58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9B53E14">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6"/>
                <w:rFonts w:eastAsia="宋体"/>
                <w:color w:val="auto"/>
                <w:lang w:val="en-US" w:eastAsia="zh-CN" w:bidi="ar"/>
              </w:rPr>
              <w:t>1000</w:t>
            </w:r>
            <w:r>
              <w:rPr>
                <w:rStyle w:val="7"/>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974633B">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0B5191">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5′35″</w:t>
            </w:r>
          </w:p>
        </w:tc>
      </w:tr>
    </w:tbl>
    <w:p w14:paraId="31222FFA">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17ED6AC0"/>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1D5860"/>
    <w:rsid w:val="131D5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120" w:beforeLines="0" w:after="120" w:afterLines="0" w:line="360" w:lineRule="auto"/>
      <w:outlineLvl w:val="0"/>
    </w:pPr>
    <w:rPr>
      <w:rFonts w:ascii="Calibri" w:hAnsi="Calibri" w:eastAsia="方正小标宋简体"/>
      <w:b/>
      <w:kern w:val="44"/>
      <w:sz w:val="44"/>
      <w:szCs w:val="2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table of authorities"/>
    <w:basedOn w:val="1"/>
    <w:next w:val="1"/>
    <w:unhideWhenUsed/>
    <w:qFormat/>
    <w:uiPriority w:val="0"/>
    <w:pPr>
      <w:ind w:left="420" w:leftChars="200"/>
    </w:pPr>
  </w:style>
  <w:style w:type="character" w:customStyle="1" w:styleId="6">
    <w:name w:val="font31"/>
    <w:basedOn w:val="5"/>
    <w:qFormat/>
    <w:uiPriority w:val="0"/>
    <w:rPr>
      <w:rFonts w:hint="eastAsia" w:ascii="宋体" w:hAnsi="宋体" w:eastAsia="宋体" w:cs="宋体"/>
      <w:color w:val="000000"/>
      <w:sz w:val="28"/>
      <w:szCs w:val="28"/>
      <w:u w:val="none"/>
    </w:rPr>
  </w:style>
  <w:style w:type="character" w:customStyle="1" w:styleId="7">
    <w:name w:val="font41"/>
    <w:basedOn w:val="5"/>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2025-10-20T01:51:00Z</dcterms:created>
  <dc:creator>紫臆</dc:creator>
  <cp:lastModifiedBy>紫臆</cp:lastModifiedBy>
  <dcterms:modified xsi:type="dcterms:W3CDTF">2025-10-20T01:52:03Z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EDE196BBB10B49BDAD1A3C78112F6169_11</vt:lpwstr>
  </property>
  <property fmtid="{D5CDD505-2E9C-101B-9397-08002B2CF9AE}" pid="4" name="KSOTemplateDocerSaveRecord">
    <vt:lpwstr>eyJoZGlkIjoiYjgxMjJjOTI2YzliZjc2NTNhYjgxYTA3OTI0M2UwNTQiLCJ1c2VySWQiOiIxOTYzNTc3NjAifQ==</vt:lpwstr>
  </property>
</Properties>
</file>