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Cs w:val="21"/>
              </w:rPr>
              <w:t>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709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黑暗环境搜寻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38″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考生穿着全套消防员防护装具，从长度为20米的封闭式L型通道一侧进入，以双手双膝匍匐前进的姿势从L型通道另一侧穿出。记录时间。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拖    拽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12″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考生佩戴消防头盔及消防安全腰带，将60公斤重的假人从起点线拖拽至距离起点线10米处的终点线（假人整体越过终点线）。记录时间。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YzZDA4ZTYyZTZlZTA0ZjljYmQyYjVkYjg5NGYifQ=="/>
  </w:docVars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91B4418"/>
    <w:rsid w:val="198A3BEC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32B38E0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1144</Words>
  <Characters>1452</Characters>
  <Lines>0</Lines>
  <Paragraphs>0</Paragraphs>
  <TotalTime>0</TotalTime>
  <ScaleCrop>false</ScaleCrop>
  <LinksUpToDate>false</LinksUpToDate>
  <CharactersWithSpaces>1468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水自漂流</cp:lastModifiedBy>
  <cp:lastPrinted>2022-03-10T01:45:00Z</cp:lastPrinted>
  <dcterms:modified xsi:type="dcterms:W3CDTF">2023-02-15T03:01:01Z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D47D881233614027B4ECBF87EF2842B1</vt:lpwstr>
  </property>
</Properties>
</file>