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right="0" w:rightChars="0" w:firstLine="639"/>
        <w:jc w:val="center"/>
        <w:textAlignment w:val="bottom"/>
        <w:outlineLvl w:val="9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应试人员面试须知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640" w:firstLineChars="200"/>
        <w:jc w:val="left"/>
        <w:textAlignment w:val="bottom"/>
        <w:outlineLvl w:val="9"/>
        <w:rPr>
          <w:rFonts w:hint="eastAsia" w:ascii="仿宋_GB2312" w:hAnsi="仿宋_GB2312" w:eastAsia="仿宋_GB2312"/>
          <w:color w:val="auto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一、面试人员面试当日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: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0前到达考点，凭《笔试准考证》、有效《居民身份证》原件进入候考室，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: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0仍未到达指定候考室的面试人员视为自动弃权，责任自负。陪同的家属等不得进入候考和考试区域。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二、面试人员进入候考室后上交随身携带的通讯工具，面试结束后到指定候分室领取，如发现不交的，取消面试资格。面试人员根据候考室工作人员的安排，依次参加面试顺序抽签后在《面试顺序表》上签字，并要妥善保管好抽签号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val="en-US" w:eastAsia="zh-CN"/>
        </w:rPr>
        <w:t>。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 xml:space="preserve">凭抽签号（佩戴《考生证》）进入考场参加面试和领取《面试成绩通知单》。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三、在候试期间，要耐心等待，不得擅自离开候考室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，不得大声喧哗和议论；需要去卫生间的，经报告候考室工作人员同意后，由同性别工作人员陪同前往和返回，整个过程不得与他人接触交谈。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四、当前一位面试人员面试时，后一位面试人员要作好准备。进入面试考场后，面试人员只能向考官报告自己的考场号和抽签号，不得报告姓名和报考单位，否则取消面试资格。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 xml:space="preserve">五、面试中，认真理解和回答主考官提出的问题，注意掌握回答问题的节奏和时间。每题回答完后，应说“回答完毕”。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六、面试人员面试结束后，应到指定的候分室等候，待领取《面试成绩通知单》并签字确认后即离开考点，不得在考点逗留。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七、自觉遵守考试纪律，尊重考官和考务工作人员，服从考务工作人员指挥和安排，保持候考室清洁卫生。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00" w:firstLineChars="200"/>
        <w:jc w:val="left"/>
        <w:textAlignment w:val="bottom"/>
        <w:outlineLvl w:val="9"/>
        <w:rPr>
          <w:rFonts w:hint="eastAsia" w:ascii="仿宋_GB2312" w:hAnsi="仿宋_GB2312" w:eastAsia="仿宋_GB2312"/>
          <w:color w:val="auto"/>
          <w:sz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八、如发现有违纪违规行为，将按照《</w:t>
      </w:r>
      <w:r>
        <w:rPr>
          <w:rFonts w:hint="eastAsia" w:asciiTheme="minorEastAsia" w:hAnsiTheme="minorEastAsia" w:cstheme="minorEastAsia"/>
          <w:color w:val="auto"/>
          <w:sz w:val="30"/>
          <w:szCs w:val="30"/>
          <w:lang w:eastAsia="zh-CN"/>
        </w:rPr>
        <w:t>事业单位公开招聘违纪违规行为处理规定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》</w:t>
      </w:r>
      <w:r>
        <w:rPr>
          <w:rFonts w:hint="eastAsia" w:asciiTheme="minorEastAsia" w:hAnsiTheme="minorEastAsia" w:cstheme="minorEastAsia"/>
          <w:color w:val="auto"/>
          <w:sz w:val="30"/>
          <w:szCs w:val="30"/>
          <w:lang w:eastAsia="zh-CN"/>
        </w:rPr>
        <w:t>（人社部</w:t>
      </w:r>
      <w:r>
        <w:rPr>
          <w:rFonts w:hint="eastAsia" w:asciiTheme="minorEastAsia" w:hAnsiTheme="minorEastAsia" w:cstheme="minorEastAsia"/>
          <w:color w:val="auto"/>
          <w:sz w:val="30"/>
          <w:szCs w:val="30"/>
          <w:lang w:val="en-US" w:eastAsia="zh-CN"/>
        </w:rPr>
        <w:t>35号令）</w:t>
      </w:r>
      <w:r>
        <w:rPr>
          <w:rFonts w:hint="eastAsia" w:asciiTheme="minorEastAsia" w:hAnsiTheme="minorEastAsia" w:eastAsiaTheme="minorEastAsia" w:cstheme="minorEastAsia"/>
          <w:color w:val="auto"/>
          <w:sz w:val="30"/>
          <w:szCs w:val="30"/>
          <w:lang w:eastAsia="zh-CN"/>
        </w:rPr>
        <w:t>处理，并记入个人诚信档案。</w:t>
      </w:r>
    </w:p>
    <w:sectPr>
      <w:headerReference r:id="rId3" w:type="default"/>
      <w:footerReference r:id="rId4" w:type="default"/>
      <w:pgSz w:w="11906" w:h="16838"/>
      <w:pgMar w:top="1440" w:right="1531" w:bottom="1440" w:left="1531" w:header="851" w:footer="992" w:gutter="0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462D17"/>
    <w:rsid w:val="04ED1B05"/>
    <w:rsid w:val="06457FD4"/>
    <w:rsid w:val="078C5D45"/>
    <w:rsid w:val="08282C24"/>
    <w:rsid w:val="11882B3E"/>
    <w:rsid w:val="13354CCA"/>
    <w:rsid w:val="13E23479"/>
    <w:rsid w:val="13E86788"/>
    <w:rsid w:val="140D1153"/>
    <w:rsid w:val="16CE092B"/>
    <w:rsid w:val="19370607"/>
    <w:rsid w:val="19A1518C"/>
    <w:rsid w:val="1AE65A2B"/>
    <w:rsid w:val="203372FC"/>
    <w:rsid w:val="2286544F"/>
    <w:rsid w:val="229E76EF"/>
    <w:rsid w:val="23072C80"/>
    <w:rsid w:val="23BE73F1"/>
    <w:rsid w:val="23EC5235"/>
    <w:rsid w:val="25027FA4"/>
    <w:rsid w:val="250B6320"/>
    <w:rsid w:val="25680E53"/>
    <w:rsid w:val="274C143A"/>
    <w:rsid w:val="278B26B5"/>
    <w:rsid w:val="289821DE"/>
    <w:rsid w:val="29895D45"/>
    <w:rsid w:val="2A64444B"/>
    <w:rsid w:val="2CFD2D72"/>
    <w:rsid w:val="2D4B2648"/>
    <w:rsid w:val="2EE92639"/>
    <w:rsid w:val="2FC55F7E"/>
    <w:rsid w:val="311C0F81"/>
    <w:rsid w:val="33915435"/>
    <w:rsid w:val="33CE09DB"/>
    <w:rsid w:val="34536A4D"/>
    <w:rsid w:val="34997FAE"/>
    <w:rsid w:val="37CC492D"/>
    <w:rsid w:val="3B0D2E59"/>
    <w:rsid w:val="3C0D2036"/>
    <w:rsid w:val="3D9346BE"/>
    <w:rsid w:val="3EE033DD"/>
    <w:rsid w:val="40EA7807"/>
    <w:rsid w:val="411D4B08"/>
    <w:rsid w:val="42016F21"/>
    <w:rsid w:val="42276C52"/>
    <w:rsid w:val="428803E7"/>
    <w:rsid w:val="433D39AD"/>
    <w:rsid w:val="468D1A3E"/>
    <w:rsid w:val="497C6CB9"/>
    <w:rsid w:val="4A3E33C4"/>
    <w:rsid w:val="4A41551D"/>
    <w:rsid w:val="4A9E099F"/>
    <w:rsid w:val="4B7F01A7"/>
    <w:rsid w:val="4E7020BB"/>
    <w:rsid w:val="4E7F0240"/>
    <w:rsid w:val="515853F3"/>
    <w:rsid w:val="53DE4BF8"/>
    <w:rsid w:val="58167B82"/>
    <w:rsid w:val="594F3821"/>
    <w:rsid w:val="59AD14B6"/>
    <w:rsid w:val="59F1547B"/>
    <w:rsid w:val="5A5636B0"/>
    <w:rsid w:val="6029391C"/>
    <w:rsid w:val="64657939"/>
    <w:rsid w:val="68447D0C"/>
    <w:rsid w:val="699B08B7"/>
    <w:rsid w:val="69D17885"/>
    <w:rsid w:val="6A120461"/>
    <w:rsid w:val="6B323BB7"/>
    <w:rsid w:val="6B777627"/>
    <w:rsid w:val="6DFF66E3"/>
    <w:rsid w:val="6F227B07"/>
    <w:rsid w:val="6F433E83"/>
    <w:rsid w:val="70DE105B"/>
    <w:rsid w:val="731C46D1"/>
    <w:rsid w:val="73891F00"/>
    <w:rsid w:val="744D45BC"/>
    <w:rsid w:val="77435F8D"/>
    <w:rsid w:val="774D734F"/>
    <w:rsid w:val="77D67843"/>
    <w:rsid w:val="7B381366"/>
    <w:rsid w:val="7C7A1E25"/>
    <w:rsid w:val="7D0D10BA"/>
    <w:rsid w:val="7D5C6012"/>
    <w:rsid w:val="7D7B57FD"/>
    <w:rsid w:val="7E413AA0"/>
    <w:rsid w:val="7FDE5D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0" w:beforeLines="0" w:after="0" w:afterLines="0" w:line="365" w:lineRule="atLeast"/>
      <w:ind w:left="1" w:right="0" w:firstLine="0" w:firstLineChars="0"/>
      <w:jc w:val="both"/>
      <w:textAlignment w:val="bottom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p0"/>
    <w:basedOn w:val="1"/>
    <w:qFormat/>
    <w:uiPriority w:val="0"/>
    <w:pPr>
      <w:widowControl/>
      <w:spacing w:line="365" w:lineRule="atLeast"/>
      <w:ind w:left="1"/>
    </w:pPr>
    <w:rPr>
      <w:rFonts w:hint="eastAsia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RSJ</cp:lastModifiedBy>
  <cp:lastPrinted>2018-07-24T08:09:00Z</cp:lastPrinted>
  <dcterms:modified xsi:type="dcterms:W3CDTF">2019-07-22T02:01:55Z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