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40" w:lineRule="exact"/>
        <w:ind w:left="0" w:leftChars="0" w:firstLine="0" w:firstLineChars="0"/>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余庆县文学艺术界联合会</w:t>
      </w:r>
    </w:p>
    <w:p>
      <w:pPr>
        <w:keepNext w:val="0"/>
        <w:keepLines w:val="0"/>
        <w:pageBreakBefore w:val="0"/>
        <w:widowControl w:val="0"/>
        <w:kinsoku/>
        <w:wordWrap/>
        <w:overflowPunct/>
        <w:topLinePunct w:val="0"/>
        <w:autoSpaceDE/>
        <w:autoSpaceDN/>
        <w:bidi w:val="0"/>
        <w:adjustRightInd/>
        <w:snapToGrid/>
        <w:spacing w:line="640" w:lineRule="exact"/>
        <w:ind w:left="0" w:leftChars="0" w:firstLine="0" w:firstLineChars="0"/>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2020年公开选调公务员简章</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bidi w:val="0"/>
        <w:spacing w:before="0" w:beforeAutospacing="0" w:after="75" w:afterAutospacing="0" w:line="560" w:lineRule="exact"/>
        <w:ind w:left="0" w:right="0" w:firstLine="400" w:firstLineChars="200"/>
        <w:jc w:val="left"/>
        <w:textAlignment w:val="auto"/>
        <w:rPr>
          <w:rFonts w:hint="eastAsia" w:ascii="宋体" w:hAnsi="宋体" w:eastAsia="宋体" w:cs="宋体"/>
          <w:i w:val="0"/>
          <w:caps w:val="0"/>
          <w:color w:val="434343"/>
          <w:spacing w:val="0"/>
          <w:sz w:val="20"/>
          <w:szCs w:val="20"/>
          <w:shd w:val="clear" w:color="auto" w:fill="FFFFFF"/>
        </w:rPr>
      </w:pP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为进一步拓宽选人用人渠道，充实余庆县文学艺术界联合会（以下简称余庆县文联）行政人员力量，优化干部队伍结构，余庆县文联决定公开选调公务员1名。现将有关事项通告如下：</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rPr>
        <w:t>一、</w:t>
      </w:r>
      <w:r>
        <w:rPr>
          <w:rFonts w:hint="eastAsia" w:ascii="黑体" w:hAnsi="黑体" w:eastAsia="黑体" w:cs="黑体"/>
          <w:sz w:val="32"/>
          <w:szCs w:val="32"/>
          <w:lang w:eastAsia="zh-CN"/>
        </w:rPr>
        <w:t>选</w:t>
      </w:r>
      <w:r>
        <w:rPr>
          <w:rFonts w:hint="eastAsia" w:ascii="黑体" w:hAnsi="黑体" w:eastAsia="黑体" w:cs="黑体"/>
          <w:sz w:val="32"/>
          <w:szCs w:val="32"/>
        </w:rPr>
        <w:t>调职位</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余庆县</w:t>
      </w:r>
      <w:r>
        <w:rPr>
          <w:rFonts w:hint="eastAsia" w:cs="仿宋_GB2312"/>
          <w:sz w:val="32"/>
          <w:szCs w:val="32"/>
          <w:lang w:eastAsia="zh-CN"/>
        </w:rPr>
        <w:t>文学艺术界联合会一级</w:t>
      </w:r>
      <w:r>
        <w:rPr>
          <w:rFonts w:hint="eastAsia" w:ascii="仿宋_GB2312" w:hAnsi="仿宋_GB2312" w:eastAsia="仿宋_GB2312" w:cs="仿宋_GB2312"/>
          <w:sz w:val="32"/>
          <w:szCs w:val="32"/>
          <w:lang w:eastAsia="zh-CN"/>
        </w:rPr>
        <w:t>科员</w:t>
      </w:r>
      <w:r>
        <w:rPr>
          <w:rFonts w:hint="eastAsia" w:ascii="仿宋_GB2312" w:hAnsi="仿宋_GB2312" w:eastAsia="仿宋_GB2312" w:cs="仿宋_GB2312"/>
          <w:sz w:val="32"/>
          <w:szCs w:val="32"/>
        </w:rPr>
        <w:t>1名。</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lang w:eastAsia="zh-CN"/>
        </w:rPr>
        <w:t>二、选调</w:t>
      </w:r>
      <w:r>
        <w:rPr>
          <w:rFonts w:hint="eastAsia" w:ascii="黑体" w:hAnsi="黑体" w:eastAsia="黑体" w:cs="黑体"/>
          <w:sz w:val="32"/>
          <w:szCs w:val="32"/>
        </w:rPr>
        <w:t>范围</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在乡镇或县直机关中已进行公务员登记（参公登记）备案的在编在岗人员。</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三</w:t>
      </w:r>
      <w:r>
        <w:rPr>
          <w:rFonts w:hint="eastAsia" w:ascii="黑体" w:hAnsi="黑体" w:eastAsia="黑体" w:cs="黑体"/>
          <w:sz w:val="32"/>
          <w:szCs w:val="32"/>
        </w:rPr>
        <w:t>、</w:t>
      </w:r>
      <w:r>
        <w:rPr>
          <w:rFonts w:hint="eastAsia" w:ascii="黑体" w:hAnsi="黑体" w:eastAsia="黑体" w:cs="黑体"/>
          <w:sz w:val="32"/>
          <w:szCs w:val="32"/>
          <w:lang w:eastAsia="zh-CN"/>
        </w:rPr>
        <w:t>选调原则及方式</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选调坚持民主、公开、竞争、择优的原则和坚持德才兼备、以德为先的用人标准，采取</w:t>
      </w:r>
      <w:r>
        <w:rPr>
          <w:rFonts w:hint="eastAsia" w:ascii="仿宋_GB2312" w:hAnsi="仿宋_GB2312" w:eastAsia="仿宋_GB2312" w:cs="仿宋_GB2312"/>
          <w:sz w:val="32"/>
          <w:szCs w:val="32"/>
          <w:lang w:val="en-US" w:eastAsia="zh-CN"/>
        </w:rPr>
        <w:t>能力测试</w:t>
      </w:r>
      <w:r>
        <w:rPr>
          <w:rFonts w:hint="eastAsia" w:ascii="仿宋_GB2312" w:hAnsi="仿宋_GB2312" w:eastAsia="仿宋_GB2312" w:cs="仿宋_GB2312"/>
          <w:sz w:val="32"/>
          <w:szCs w:val="32"/>
          <w:lang w:eastAsia="zh-CN"/>
        </w:rPr>
        <w:t>与考察相结合的方式进行。</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lang w:eastAsia="zh-CN"/>
        </w:rPr>
        <w:t>四、选调</w:t>
      </w:r>
      <w:r>
        <w:rPr>
          <w:rFonts w:hint="eastAsia" w:ascii="黑体" w:hAnsi="黑体" w:eastAsia="黑体" w:cs="黑体"/>
          <w:sz w:val="32"/>
          <w:szCs w:val="32"/>
        </w:rPr>
        <w:t>条件</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（一）选调须具备以下条件：</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1.具有良好的政治素质，品行端正；</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2.年龄在35周岁以下</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1985年11月</w:t>
      </w:r>
      <w:r>
        <w:rPr>
          <w:rFonts w:hint="eastAsia" w:ascii="仿宋_GB2312" w:hAnsi="仿宋_GB2312" w:eastAsia="仿宋_GB2312" w:cs="仿宋_GB2312"/>
          <w:sz w:val="32"/>
          <w:szCs w:val="32"/>
          <w:u w:val="none"/>
          <w:lang w:val="en-US" w:eastAsia="zh-CN"/>
        </w:rPr>
        <w:t>24</w:t>
      </w:r>
      <w:r>
        <w:rPr>
          <w:rFonts w:hint="eastAsia" w:ascii="仿宋_GB2312" w:hAnsi="仿宋_GB2312" w:eastAsia="仿宋_GB2312" w:cs="仿宋_GB2312"/>
          <w:sz w:val="32"/>
          <w:szCs w:val="32"/>
          <w:lang w:val="en-US" w:eastAsia="zh-CN"/>
        </w:rPr>
        <w:t>日及后出生</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3.大学本科及以上学历；</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lang w:eastAsia="zh-CN"/>
        </w:rPr>
        <w:t>工作</w:t>
      </w:r>
      <w:r>
        <w:rPr>
          <w:rFonts w:hint="eastAsia" w:ascii="仿宋_GB2312" w:hAnsi="仿宋_GB2312" w:eastAsia="仿宋_GB2312" w:cs="仿宋_GB2312"/>
          <w:sz w:val="32"/>
          <w:szCs w:val="32"/>
          <w:lang w:val="en-US" w:eastAsia="zh-CN"/>
        </w:rPr>
        <w:t>5年以上（2015年11月</w:t>
      </w:r>
      <w:r>
        <w:rPr>
          <w:rFonts w:hint="eastAsia" w:ascii="仿宋_GB2312" w:hAnsi="仿宋_GB2312" w:eastAsia="仿宋_GB2312" w:cs="仿宋_GB2312"/>
          <w:sz w:val="32"/>
          <w:szCs w:val="32"/>
          <w:u w:val="none"/>
          <w:lang w:val="en-US" w:eastAsia="zh-CN"/>
        </w:rPr>
        <w:t>24</w:t>
      </w:r>
      <w:r>
        <w:rPr>
          <w:rFonts w:hint="eastAsia" w:ascii="仿宋_GB2312" w:hAnsi="仿宋_GB2312" w:eastAsia="仿宋_GB2312" w:cs="仿宋_GB2312"/>
          <w:sz w:val="32"/>
          <w:szCs w:val="32"/>
          <w:lang w:val="en-US" w:eastAsia="zh-CN"/>
        </w:rPr>
        <w:t>日以前参加工作），</w:t>
      </w:r>
      <w:r>
        <w:rPr>
          <w:rFonts w:hint="eastAsia" w:ascii="仿宋_GB2312" w:hAnsi="仿宋_GB2312" w:eastAsia="仿宋_GB2312" w:cs="仿宋_GB2312"/>
          <w:sz w:val="32"/>
          <w:szCs w:val="32"/>
        </w:rPr>
        <w:t>近三年年度考核均为称职以上等次；</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身体健康，</w:t>
      </w:r>
      <w:r>
        <w:rPr>
          <w:rFonts w:hint="eastAsia" w:ascii="仿宋_GB2312" w:hAnsi="仿宋_GB2312" w:eastAsia="仿宋_GB2312" w:cs="仿宋_GB2312"/>
          <w:sz w:val="32"/>
          <w:szCs w:val="32"/>
        </w:rPr>
        <w:t>具有正常履行岗位职责的身体条件；</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.法律、法规规定的其他条件。</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（二）具有下列情况之一的，不得报考：</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328" w:rightChars="-149" w:firstLine="640" w:firstLineChars="200"/>
        <w:jc w:val="both"/>
        <w:textAlignment w:val="auto"/>
        <w:rPr>
          <w:rFonts w:hint="eastAsia" w:ascii="仿宋_GB2312" w:hAnsi="仿宋_GB2312" w:eastAsia="仿宋_GB2312" w:cs="仿宋_GB2312"/>
          <w:kern w:val="0"/>
          <w:sz w:val="32"/>
          <w:szCs w:val="32"/>
          <w:lang w:val="en-US" w:eastAsia="zh-CN" w:bidi="zh-CN"/>
        </w:rPr>
      </w:pPr>
      <w:r>
        <w:rPr>
          <w:rFonts w:hint="eastAsia" w:ascii="仿宋_GB2312" w:hAnsi="仿宋_GB2312" w:eastAsia="仿宋_GB2312" w:cs="仿宋_GB2312"/>
          <w:kern w:val="0"/>
          <w:sz w:val="32"/>
          <w:szCs w:val="32"/>
          <w:lang w:val="en-US" w:eastAsia="zh-CN" w:bidi="zh-CN"/>
        </w:rPr>
        <w:t>1.尚在试用期内的；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328" w:rightChars="-149" w:firstLine="560" w:firstLineChars="200"/>
        <w:jc w:val="both"/>
        <w:textAlignment w:val="auto"/>
        <w:rPr>
          <w:rFonts w:hint="eastAsia" w:ascii="仿宋_GB2312" w:hAnsi="仿宋_GB2312" w:eastAsia="仿宋_GB2312" w:cs="仿宋_GB2312"/>
          <w:kern w:val="0"/>
          <w:sz w:val="32"/>
          <w:szCs w:val="32"/>
          <w:lang w:val="en-US" w:eastAsia="zh-CN" w:bidi="zh-CN"/>
        </w:rPr>
      </w:pPr>
      <w:r>
        <w:rPr>
          <w:rFonts w:hint="eastAsia" w:ascii="仿宋_GB2312" w:hAnsi="仿宋_GB2312" w:eastAsia="仿宋_GB2312" w:cs="仿宋_GB2312"/>
          <w:spacing w:val="-20"/>
          <w:kern w:val="0"/>
          <w:sz w:val="32"/>
          <w:szCs w:val="32"/>
          <w:lang w:val="en-US" w:eastAsia="zh-CN" w:bidi="zh-CN"/>
        </w:rPr>
        <w:t>2.新录用到乡镇的公务员（含选调生）在乡镇工作未满5年的；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328" w:rightChars="-149" w:firstLine="616" w:firstLineChars="200"/>
        <w:jc w:val="both"/>
        <w:textAlignment w:val="auto"/>
        <w:rPr>
          <w:rFonts w:hint="eastAsia" w:ascii="仿宋_GB2312" w:hAnsi="仿宋_GB2312" w:eastAsia="仿宋_GB2312" w:cs="仿宋_GB2312"/>
          <w:spacing w:val="-6"/>
          <w:kern w:val="0"/>
          <w:sz w:val="32"/>
          <w:szCs w:val="32"/>
          <w:lang w:val="en-US" w:eastAsia="zh-CN" w:bidi="zh-CN"/>
        </w:rPr>
      </w:pPr>
      <w:r>
        <w:rPr>
          <w:rFonts w:hint="eastAsia" w:ascii="仿宋_GB2312" w:hAnsi="仿宋_GB2312" w:eastAsia="仿宋_GB2312" w:cs="仿宋_GB2312"/>
          <w:spacing w:val="-6"/>
          <w:kern w:val="0"/>
          <w:sz w:val="32"/>
          <w:szCs w:val="32"/>
          <w:lang w:val="en-US" w:eastAsia="zh-CN" w:bidi="zh-CN"/>
        </w:rPr>
        <w:t>3.正在接受纪律审查、或者涉嫌犯罪、司法程序尚未终结的；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328" w:rightChars="-149" w:firstLine="640" w:firstLineChars="200"/>
        <w:jc w:val="both"/>
        <w:textAlignment w:val="auto"/>
        <w:rPr>
          <w:rFonts w:hint="eastAsia" w:ascii="仿宋_GB2312" w:hAnsi="仿宋_GB2312" w:eastAsia="仿宋_GB2312" w:cs="仿宋_GB2312"/>
          <w:kern w:val="0"/>
          <w:sz w:val="32"/>
          <w:szCs w:val="32"/>
          <w:lang w:val="en-US" w:eastAsia="zh-CN" w:bidi="zh-CN"/>
        </w:rPr>
      </w:pPr>
      <w:r>
        <w:rPr>
          <w:rFonts w:hint="eastAsia" w:ascii="仿宋_GB2312" w:hAnsi="仿宋_GB2312" w:eastAsia="仿宋_GB2312" w:cs="仿宋_GB2312"/>
          <w:kern w:val="0"/>
          <w:sz w:val="32"/>
          <w:szCs w:val="32"/>
          <w:lang w:val="en-US" w:eastAsia="zh-CN" w:bidi="zh-CN"/>
        </w:rPr>
        <w:t>4.曾受过刑事处罚或曾被开除公职的；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328" w:rightChars="-149" w:firstLine="640" w:firstLineChars="200"/>
        <w:jc w:val="both"/>
        <w:textAlignment w:val="auto"/>
        <w:rPr>
          <w:rFonts w:hint="eastAsia" w:ascii="仿宋_GB2312" w:hAnsi="仿宋_GB2312" w:eastAsia="仿宋_GB2312" w:cs="仿宋_GB2312"/>
          <w:kern w:val="0"/>
          <w:sz w:val="32"/>
          <w:szCs w:val="32"/>
          <w:lang w:val="en-US" w:eastAsia="zh-CN" w:bidi="zh-CN"/>
        </w:rPr>
      </w:pPr>
      <w:r>
        <w:rPr>
          <w:rFonts w:hint="eastAsia" w:ascii="仿宋_GB2312" w:hAnsi="仿宋_GB2312" w:eastAsia="仿宋_GB2312" w:cs="仿宋_GB2312"/>
          <w:kern w:val="0"/>
          <w:sz w:val="32"/>
          <w:szCs w:val="32"/>
          <w:lang w:val="en-US" w:eastAsia="zh-CN" w:bidi="zh-CN"/>
        </w:rPr>
        <w:t>5.在现单位工作不满一年的；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328" w:rightChars="-149" w:firstLine="640" w:firstLineChars="200"/>
        <w:jc w:val="both"/>
        <w:textAlignment w:val="auto"/>
        <w:rPr>
          <w:rFonts w:hint="eastAsia" w:ascii="仿宋_GB2312" w:hAnsi="仿宋_GB2312" w:eastAsia="仿宋_GB2312" w:cs="仿宋_GB2312"/>
          <w:kern w:val="0"/>
          <w:sz w:val="32"/>
          <w:szCs w:val="32"/>
          <w:lang w:val="en-US" w:eastAsia="zh-CN" w:bidi="zh-CN"/>
        </w:rPr>
      </w:pPr>
      <w:r>
        <w:rPr>
          <w:rFonts w:hint="eastAsia" w:ascii="仿宋_GB2312" w:hAnsi="仿宋_GB2312" w:eastAsia="仿宋_GB2312" w:cs="仿宋_GB2312"/>
          <w:kern w:val="0"/>
          <w:sz w:val="32"/>
          <w:szCs w:val="32"/>
          <w:lang w:val="en-US" w:eastAsia="zh-CN" w:bidi="zh-CN"/>
        </w:rPr>
        <w:t>6.所在单位及其主管部门不同意其参加公开选调的；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328" w:rightChars="-149" w:firstLine="640" w:firstLineChars="200"/>
        <w:jc w:val="both"/>
        <w:textAlignment w:val="auto"/>
        <w:rPr>
          <w:rFonts w:hint="eastAsia" w:ascii="仿宋_GB2312" w:hAnsi="仿宋_GB2312" w:eastAsia="仿宋_GB2312" w:cs="仿宋_GB2312"/>
          <w:kern w:val="0"/>
          <w:sz w:val="32"/>
          <w:szCs w:val="32"/>
          <w:lang w:val="en-US" w:eastAsia="zh-CN" w:bidi="zh-CN"/>
        </w:rPr>
      </w:pPr>
      <w:r>
        <w:rPr>
          <w:rFonts w:hint="eastAsia" w:ascii="仿宋_GB2312" w:hAnsi="仿宋_GB2312" w:eastAsia="仿宋_GB2312" w:cs="仿宋_GB2312"/>
          <w:kern w:val="0"/>
          <w:sz w:val="32"/>
          <w:szCs w:val="32"/>
          <w:lang w:val="en-US" w:eastAsia="zh-CN" w:bidi="zh-CN"/>
        </w:rPr>
        <w:t>7.其他不得参加选调的情形。</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五、选调程序</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（一）报名和资格审查</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both"/>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1.报名</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报名时间：2020年</w:t>
      </w: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rPr>
        <w:t>月</w:t>
      </w:r>
      <w:r>
        <w:rPr>
          <w:rFonts w:hint="eastAsia" w:cs="仿宋_GB2312"/>
          <w:sz w:val="32"/>
          <w:szCs w:val="32"/>
          <w:u w:val="none"/>
          <w:lang w:val="en-US" w:eastAsia="zh-CN"/>
        </w:rPr>
        <w:t>30</w:t>
      </w:r>
      <w:r>
        <w:rPr>
          <w:rFonts w:hint="eastAsia" w:ascii="仿宋_GB2312" w:hAnsi="仿宋_GB2312" w:eastAsia="仿宋_GB2312" w:cs="仿宋_GB2312"/>
          <w:sz w:val="32"/>
          <w:szCs w:val="32"/>
        </w:rPr>
        <w:t>日</w:t>
      </w:r>
      <w:r>
        <w:rPr>
          <w:rFonts w:hint="eastAsia" w:cs="仿宋_GB2312"/>
          <w:sz w:val="32"/>
          <w:szCs w:val="32"/>
          <w:lang w:eastAsia="zh-CN"/>
        </w:rPr>
        <w:t>、</w:t>
      </w:r>
      <w:r>
        <w:rPr>
          <w:rFonts w:hint="eastAsia" w:cs="仿宋_GB2312"/>
          <w:sz w:val="32"/>
          <w:szCs w:val="32"/>
          <w:lang w:val="en-US" w:eastAsia="zh-CN"/>
        </w:rPr>
        <w:t>12月1日</w:t>
      </w:r>
      <w:r>
        <w:rPr>
          <w:rFonts w:hint="eastAsia" w:ascii="仿宋_GB2312" w:hAnsi="仿宋_GB2312" w:eastAsia="仿宋_GB2312" w:cs="仿宋_GB2312"/>
          <w:sz w:val="32"/>
          <w:szCs w:val="32"/>
        </w:rPr>
        <w:t>上午8：30</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下午5：30。</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328" w:rightChars="-149" w:firstLine="640" w:firstLineChars="200"/>
        <w:jc w:val="both"/>
        <w:textAlignment w:val="auto"/>
        <w:rPr>
          <w:rFonts w:hint="eastAsia" w:ascii="仿宋_GB2312" w:hAnsi="仿宋_GB2312" w:eastAsia="仿宋_GB2312" w:cs="仿宋_GB2312"/>
          <w:kern w:val="0"/>
          <w:sz w:val="32"/>
          <w:szCs w:val="32"/>
          <w:lang w:val="zh-CN" w:eastAsia="zh-CN" w:bidi="zh-CN"/>
        </w:rPr>
      </w:pPr>
      <w:r>
        <w:rPr>
          <w:rFonts w:hint="eastAsia" w:ascii="仿宋_GB2312" w:hAnsi="仿宋_GB2312" w:eastAsia="仿宋_GB2312" w:cs="仿宋_GB2312"/>
          <w:kern w:val="0"/>
          <w:sz w:val="32"/>
          <w:szCs w:val="32"/>
          <w:lang w:val="zh-CN" w:eastAsia="zh-CN" w:bidi="zh-CN"/>
        </w:rPr>
        <w:t>（2）报名地址：贵州省余庆县政务中心大楼</w:t>
      </w:r>
      <w:r>
        <w:rPr>
          <w:rFonts w:hint="eastAsia" w:ascii="仿宋_GB2312" w:hAnsi="仿宋_GB2312" w:eastAsia="仿宋_GB2312" w:cs="仿宋_GB2312"/>
          <w:kern w:val="0"/>
          <w:sz w:val="32"/>
          <w:szCs w:val="32"/>
          <w:lang w:val="en-US" w:eastAsia="zh-CN" w:bidi="zh-CN"/>
        </w:rPr>
        <w:t>1016</w:t>
      </w:r>
      <w:r>
        <w:rPr>
          <w:rFonts w:hint="eastAsia" w:ascii="仿宋_GB2312" w:hAnsi="仿宋_GB2312" w:eastAsia="仿宋_GB2312" w:cs="仿宋_GB2312"/>
          <w:kern w:val="0"/>
          <w:sz w:val="32"/>
          <w:szCs w:val="32"/>
          <w:lang w:val="zh-CN" w:eastAsia="zh-CN" w:bidi="zh-CN"/>
        </w:rPr>
        <w:t>室（余庆县白泥镇府西路</w:t>
      </w:r>
      <w:r>
        <w:rPr>
          <w:rFonts w:hint="eastAsia" w:ascii="仿宋_GB2312" w:hAnsi="仿宋_GB2312" w:eastAsia="仿宋_GB2312" w:cs="仿宋_GB2312"/>
          <w:kern w:val="0"/>
          <w:sz w:val="32"/>
          <w:szCs w:val="32"/>
          <w:lang w:val="en-US" w:eastAsia="zh-CN" w:bidi="zh-CN"/>
        </w:rPr>
        <w:t>46号</w:t>
      </w:r>
      <w:r>
        <w:rPr>
          <w:rFonts w:hint="eastAsia" w:ascii="仿宋_GB2312" w:hAnsi="仿宋_GB2312" w:eastAsia="仿宋_GB2312" w:cs="仿宋_GB2312"/>
          <w:kern w:val="0"/>
          <w:sz w:val="32"/>
          <w:szCs w:val="32"/>
          <w:lang w:val="zh-CN" w:eastAsia="zh-CN" w:bidi="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）报名采取现场报名方式，报考者下载并如实填写《</w:t>
      </w:r>
      <w:r>
        <w:rPr>
          <w:rFonts w:hint="eastAsia" w:ascii="仿宋_GB2312" w:hAnsi="仿宋_GB2312" w:eastAsia="仿宋_GB2312" w:cs="仿宋_GB2312"/>
          <w:sz w:val="32"/>
          <w:szCs w:val="32"/>
        </w:rPr>
        <w:t>余庆县</w:t>
      </w:r>
      <w:r>
        <w:rPr>
          <w:rFonts w:hint="eastAsia" w:cs="仿宋_GB2312"/>
          <w:sz w:val="32"/>
          <w:szCs w:val="32"/>
          <w:lang w:eastAsia="zh-CN"/>
        </w:rPr>
        <w:t>文学艺术界联合会</w:t>
      </w:r>
      <w:r>
        <w:rPr>
          <w:rFonts w:hint="eastAsia" w:ascii="仿宋_GB2312" w:hAnsi="仿宋_GB2312" w:eastAsia="仿宋_GB2312" w:cs="仿宋_GB2312"/>
          <w:sz w:val="32"/>
          <w:szCs w:val="32"/>
        </w:rPr>
        <w:t>公开</w:t>
      </w:r>
      <w:r>
        <w:rPr>
          <w:rFonts w:hint="eastAsia" w:ascii="仿宋_GB2312" w:hAnsi="仿宋_GB2312" w:eastAsia="仿宋_GB2312" w:cs="仿宋_GB2312"/>
          <w:sz w:val="32"/>
          <w:szCs w:val="32"/>
          <w:lang w:eastAsia="zh-CN"/>
        </w:rPr>
        <w:t>选调</w:t>
      </w:r>
      <w:r>
        <w:rPr>
          <w:rFonts w:hint="eastAsia" w:ascii="仿宋_GB2312" w:hAnsi="仿宋_GB2312" w:eastAsia="仿宋_GB2312" w:cs="仿宋_GB2312"/>
          <w:sz w:val="32"/>
          <w:szCs w:val="32"/>
        </w:rPr>
        <w:t>公务员报名表</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 xml:space="preserve">，经所在单位和主管部门党委（党组）批准，审查同意报考后，到报名现场提交审核。委托他人报名的，视同报考者本人报名。    </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）报考者须提交以下材料：</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①</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余庆县</w:t>
      </w:r>
      <w:r>
        <w:rPr>
          <w:rFonts w:hint="eastAsia" w:cs="仿宋_GB2312"/>
          <w:sz w:val="32"/>
          <w:szCs w:val="32"/>
          <w:lang w:eastAsia="zh-CN"/>
        </w:rPr>
        <w:t>文学艺术界联合会</w:t>
      </w:r>
      <w:r>
        <w:rPr>
          <w:rFonts w:hint="eastAsia" w:ascii="仿宋_GB2312" w:hAnsi="仿宋_GB2312" w:eastAsia="仿宋_GB2312" w:cs="仿宋_GB2312"/>
          <w:sz w:val="32"/>
          <w:szCs w:val="32"/>
        </w:rPr>
        <w:t>公开</w:t>
      </w:r>
      <w:r>
        <w:rPr>
          <w:rFonts w:hint="eastAsia" w:ascii="仿宋_GB2312" w:hAnsi="仿宋_GB2312" w:eastAsia="仿宋_GB2312" w:cs="仿宋_GB2312"/>
          <w:sz w:val="32"/>
          <w:szCs w:val="32"/>
          <w:lang w:eastAsia="zh-CN"/>
        </w:rPr>
        <w:t>选调</w:t>
      </w:r>
      <w:r>
        <w:rPr>
          <w:rFonts w:hint="eastAsia" w:ascii="仿宋_GB2312" w:hAnsi="仿宋_GB2312" w:eastAsia="仿宋_GB2312" w:cs="仿宋_GB2312"/>
          <w:sz w:val="32"/>
          <w:szCs w:val="32"/>
        </w:rPr>
        <w:t>公务员报名表</w:t>
      </w:r>
      <w:r>
        <w:rPr>
          <w:rFonts w:hint="eastAsia" w:ascii="仿宋_GB2312" w:hAnsi="仿宋_GB2312" w:eastAsia="仿宋_GB2312" w:cs="仿宋_GB2312"/>
          <w:sz w:val="32"/>
          <w:szCs w:val="32"/>
          <w:lang w:eastAsia="zh-CN"/>
        </w:rPr>
        <w:t>》纸质版</w:t>
      </w:r>
      <w:r>
        <w:rPr>
          <w:rFonts w:hint="eastAsia" w:ascii="仿宋_GB2312" w:hAnsi="仿宋_GB2312" w:eastAsia="仿宋_GB2312" w:cs="仿宋_GB2312"/>
          <w:sz w:val="32"/>
          <w:szCs w:val="32"/>
          <w:lang w:val="en-US" w:eastAsia="zh-CN"/>
        </w:rPr>
        <w:t>2份及电子版</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②本人</w:t>
      </w:r>
      <w:r>
        <w:rPr>
          <w:rFonts w:hint="eastAsia" w:ascii="仿宋_GB2312" w:hAnsi="仿宋_GB2312" w:eastAsia="仿宋_GB2312" w:cs="仿宋_GB2312"/>
          <w:sz w:val="32"/>
          <w:szCs w:val="32"/>
          <w:lang w:eastAsia="zh-CN"/>
        </w:rPr>
        <w:t>有效《居民</w:t>
      </w:r>
      <w:r>
        <w:rPr>
          <w:rFonts w:hint="eastAsia" w:ascii="仿宋_GB2312" w:hAnsi="仿宋_GB2312" w:eastAsia="仿宋_GB2312" w:cs="仿宋_GB2312"/>
          <w:sz w:val="32"/>
          <w:szCs w:val="32"/>
        </w:rPr>
        <w:t>身份证</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、学历证书原件及复印件</w:t>
      </w:r>
      <w:r>
        <w:rPr>
          <w:rFonts w:hint="eastAsia" w:ascii="仿宋_GB2312" w:hAnsi="仿宋_GB2312" w:eastAsia="仿宋_GB2312" w:cs="仿宋_GB2312"/>
          <w:sz w:val="32"/>
          <w:szCs w:val="32"/>
          <w:lang w:eastAsia="zh-CN"/>
        </w:rPr>
        <w:t>、近三年年度考核复印件。</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③公务员登记证明材料复印件。</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④本人近期一寸免冠正面照片3张。</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⑤</w:t>
      </w:r>
      <w:r>
        <w:rPr>
          <w:rFonts w:hint="eastAsia" w:ascii="仿宋_GB2312" w:hAnsi="仿宋_GB2312" w:eastAsia="仿宋_GB2312" w:cs="仿宋_GB2312"/>
          <w:sz w:val="32"/>
          <w:szCs w:val="32"/>
          <w:lang w:eastAsia="zh-CN"/>
        </w:rPr>
        <w:t>委托他人报名的，须提交本人亲笔签名的委托书</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548" w:firstLineChars="200"/>
        <w:jc w:val="both"/>
        <w:textAlignment w:val="auto"/>
        <w:rPr>
          <w:rFonts w:hint="default" w:ascii="仿宋_GB2312" w:hAnsi="仿宋_GB2312" w:eastAsia="仿宋_GB2312" w:cs="仿宋_GB2312"/>
          <w:spacing w:val="-23"/>
          <w:sz w:val="32"/>
          <w:szCs w:val="32"/>
          <w:lang w:val="en-US" w:eastAsia="zh-CN"/>
        </w:rPr>
      </w:pPr>
      <w:r>
        <w:rPr>
          <w:rFonts w:hint="eastAsia" w:ascii="仿宋_GB2312" w:hAnsi="仿宋_GB2312" w:eastAsia="仿宋_GB2312" w:cs="仿宋_GB2312"/>
          <w:spacing w:val="-23"/>
          <w:sz w:val="32"/>
          <w:szCs w:val="32"/>
          <w:lang w:eastAsia="zh-CN"/>
        </w:rPr>
        <w:t>（</w:t>
      </w:r>
      <w:r>
        <w:rPr>
          <w:rFonts w:hint="eastAsia" w:ascii="仿宋_GB2312" w:hAnsi="仿宋_GB2312" w:eastAsia="仿宋_GB2312" w:cs="仿宋_GB2312"/>
          <w:spacing w:val="-23"/>
          <w:sz w:val="32"/>
          <w:szCs w:val="32"/>
          <w:lang w:val="en-US" w:eastAsia="zh-CN"/>
        </w:rPr>
        <w:t>5</w:t>
      </w:r>
      <w:r>
        <w:rPr>
          <w:rFonts w:hint="eastAsia" w:ascii="仿宋_GB2312" w:hAnsi="仿宋_GB2312" w:eastAsia="仿宋_GB2312" w:cs="仿宋_GB2312"/>
          <w:spacing w:val="-23"/>
          <w:sz w:val="32"/>
          <w:szCs w:val="32"/>
          <w:lang w:eastAsia="zh-CN"/>
        </w:rPr>
        <w:t>）</w:t>
      </w:r>
      <w:r>
        <w:rPr>
          <w:rFonts w:hint="eastAsia" w:ascii="仿宋_GB2312" w:hAnsi="仿宋_GB2312" w:eastAsia="仿宋_GB2312" w:cs="仿宋_GB2312"/>
          <w:spacing w:val="-23"/>
          <w:sz w:val="32"/>
          <w:szCs w:val="32"/>
        </w:rPr>
        <w:t>报名</w:t>
      </w:r>
      <w:r>
        <w:rPr>
          <w:rFonts w:hint="eastAsia" w:ascii="仿宋_GB2312" w:hAnsi="仿宋_GB2312" w:eastAsia="仿宋_GB2312" w:cs="仿宋_GB2312"/>
          <w:spacing w:val="-23"/>
          <w:sz w:val="32"/>
          <w:szCs w:val="32"/>
          <w:lang w:eastAsia="zh-CN"/>
        </w:rPr>
        <w:t>且资格审查合格</w:t>
      </w:r>
      <w:r>
        <w:rPr>
          <w:rFonts w:hint="eastAsia" w:ascii="仿宋_GB2312" w:hAnsi="仿宋_GB2312" w:eastAsia="仿宋_GB2312" w:cs="仿宋_GB2312"/>
          <w:spacing w:val="-23"/>
          <w:sz w:val="32"/>
          <w:szCs w:val="32"/>
        </w:rPr>
        <w:t>人数</w:t>
      </w:r>
      <w:r>
        <w:rPr>
          <w:rFonts w:hint="eastAsia" w:ascii="仿宋_GB2312" w:hAnsi="仿宋_GB2312" w:eastAsia="仿宋_GB2312" w:cs="仿宋_GB2312"/>
          <w:spacing w:val="-23"/>
          <w:sz w:val="32"/>
          <w:szCs w:val="32"/>
          <w:lang w:eastAsia="zh-CN"/>
        </w:rPr>
        <w:t>不足</w:t>
      </w:r>
      <w:r>
        <w:rPr>
          <w:rFonts w:hint="eastAsia" w:ascii="仿宋_GB2312" w:hAnsi="仿宋_GB2312" w:eastAsia="仿宋_GB2312" w:cs="仿宋_GB2312"/>
          <w:spacing w:val="-23"/>
          <w:sz w:val="32"/>
          <w:szCs w:val="32"/>
          <w:lang w:val="en-US" w:eastAsia="zh-CN"/>
        </w:rPr>
        <w:t>3人，取消该职位的选调。</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both"/>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2.资格审查</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kern w:val="0"/>
          <w:sz w:val="32"/>
          <w:szCs w:val="32"/>
          <w:lang w:val="zh-CN" w:eastAsia="zh-CN" w:bidi="zh-CN"/>
        </w:rPr>
      </w:pPr>
      <w:r>
        <w:rPr>
          <w:rFonts w:hint="eastAsia" w:ascii="仿宋_GB2312" w:hAnsi="仿宋_GB2312" w:eastAsia="仿宋_GB2312" w:cs="仿宋_GB2312"/>
          <w:kern w:val="0"/>
          <w:sz w:val="32"/>
          <w:szCs w:val="32"/>
          <w:lang w:val="zh-CN" w:eastAsia="zh-CN" w:bidi="zh-CN"/>
        </w:rPr>
        <w:t>资格审查贯穿整个选调过程，任一环节发现资格不符者均取消资格。</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both"/>
        <w:textAlignment w:val="auto"/>
        <w:rPr>
          <w:rFonts w:hint="eastAsia" w:ascii="仿宋_GB2312" w:hAnsi="仿宋_GB2312" w:eastAsia="仿宋_GB2312" w:cs="仿宋_GB2312"/>
          <w:b/>
          <w:bCs/>
          <w:sz w:val="32"/>
          <w:szCs w:val="32"/>
          <w:lang w:val="zh-CN" w:eastAsia="zh-CN"/>
        </w:rPr>
      </w:pPr>
      <w:r>
        <w:rPr>
          <w:rFonts w:hint="eastAsia" w:ascii="仿宋_GB2312" w:hAnsi="仿宋_GB2312" w:eastAsia="仿宋_GB2312" w:cs="仿宋_GB2312"/>
          <w:b/>
          <w:bCs/>
          <w:sz w:val="32"/>
          <w:szCs w:val="32"/>
          <w:lang w:val="zh-CN" w:eastAsia="zh-CN"/>
        </w:rPr>
        <w:t>3.准考证发放</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kern w:val="0"/>
          <w:sz w:val="32"/>
          <w:szCs w:val="32"/>
          <w:lang w:val="zh-CN" w:eastAsia="zh-CN" w:bidi="zh-CN"/>
        </w:rPr>
      </w:pPr>
      <w:r>
        <w:rPr>
          <w:rFonts w:hint="eastAsia" w:ascii="仿宋_GB2312" w:hAnsi="仿宋_GB2312" w:eastAsia="仿宋_GB2312" w:cs="仿宋_GB2312"/>
          <w:kern w:val="0"/>
          <w:sz w:val="32"/>
          <w:szCs w:val="32"/>
          <w:lang w:val="zh-CN" w:eastAsia="zh-CN" w:bidi="zh-CN"/>
        </w:rPr>
        <w:t>准考证发放时间地点另行通知。</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kern w:val="0"/>
          <w:sz w:val="32"/>
          <w:szCs w:val="32"/>
          <w:lang w:val="zh-CN" w:eastAsia="zh-CN" w:bidi="zh-CN"/>
        </w:rPr>
      </w:pPr>
      <w:r>
        <w:rPr>
          <w:rFonts w:hint="eastAsia" w:ascii="仿宋_GB2312" w:hAnsi="仿宋_GB2312" w:eastAsia="仿宋_GB2312" w:cs="仿宋_GB2312"/>
          <w:kern w:val="0"/>
          <w:sz w:val="32"/>
          <w:szCs w:val="32"/>
          <w:lang w:val="zh-CN" w:eastAsia="zh-CN" w:bidi="zh-CN"/>
        </w:rPr>
        <w:t>报考者凭有效《居民身份证》在规定的时间到指定地点领取准考证。若在规定时间内未到指定地点领取准考证者，视为自动放弃本次考试。</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楷体" w:hAnsi="楷体" w:eastAsia="楷体" w:cs="楷体"/>
          <w:kern w:val="0"/>
          <w:sz w:val="32"/>
          <w:szCs w:val="32"/>
          <w:lang w:val="zh-CN" w:eastAsia="zh-CN" w:bidi="zh-CN"/>
        </w:rPr>
      </w:pPr>
      <w:r>
        <w:rPr>
          <w:rFonts w:hint="eastAsia" w:ascii="楷体" w:hAnsi="楷体" w:eastAsia="楷体" w:cs="楷体"/>
          <w:kern w:val="0"/>
          <w:sz w:val="32"/>
          <w:szCs w:val="32"/>
          <w:lang w:val="zh-CN" w:eastAsia="zh-CN" w:bidi="zh-CN"/>
        </w:rPr>
        <w:t>(二）能力测试</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kern w:val="0"/>
          <w:sz w:val="32"/>
          <w:szCs w:val="32"/>
          <w:lang w:val="zh-CN" w:eastAsia="zh-CN" w:bidi="zh-CN"/>
        </w:rPr>
      </w:pPr>
      <w:r>
        <w:rPr>
          <w:rFonts w:hint="eastAsia" w:ascii="仿宋_GB2312" w:hAnsi="仿宋_GB2312" w:eastAsia="仿宋_GB2312" w:cs="仿宋_GB2312"/>
          <w:kern w:val="0"/>
          <w:sz w:val="32"/>
          <w:szCs w:val="32"/>
          <w:lang w:val="zh-CN" w:eastAsia="zh-CN" w:bidi="zh-CN"/>
        </w:rPr>
        <w:t>能力测试分为笔试和面试。由县文联公务员选调工作领导小组组织实施。选调职位报名且资格审查合格人数达到3</w:t>
      </w:r>
      <w:r>
        <w:rPr>
          <w:rFonts w:hint="eastAsia" w:ascii="仿宋_GB2312" w:hAnsi="仿宋_GB2312" w:eastAsia="仿宋_GB2312" w:cs="仿宋_GB2312"/>
          <w:kern w:val="0"/>
          <w:sz w:val="32"/>
          <w:szCs w:val="32"/>
          <w:lang w:val="en-US" w:eastAsia="zh-CN" w:bidi="zh-CN"/>
        </w:rPr>
        <w:t>0</w:t>
      </w:r>
      <w:r>
        <w:rPr>
          <w:rFonts w:hint="eastAsia" w:ascii="仿宋_GB2312" w:hAnsi="仿宋_GB2312" w:eastAsia="仿宋_GB2312" w:cs="仿宋_GB2312"/>
          <w:kern w:val="0"/>
          <w:sz w:val="32"/>
          <w:szCs w:val="32"/>
          <w:lang w:val="zh-CN" w:eastAsia="zh-CN" w:bidi="zh-CN"/>
        </w:rPr>
        <w:t>人以上将进行笔试。如果报名且资格审查合格人数未达到3</w:t>
      </w:r>
      <w:r>
        <w:rPr>
          <w:rFonts w:hint="eastAsia" w:ascii="仿宋_GB2312" w:hAnsi="仿宋_GB2312" w:eastAsia="仿宋_GB2312" w:cs="仿宋_GB2312"/>
          <w:kern w:val="0"/>
          <w:sz w:val="32"/>
          <w:szCs w:val="32"/>
          <w:lang w:val="en-US" w:eastAsia="zh-CN" w:bidi="zh-CN"/>
        </w:rPr>
        <w:t>0</w:t>
      </w:r>
      <w:r>
        <w:rPr>
          <w:rFonts w:hint="eastAsia" w:ascii="仿宋_GB2312" w:hAnsi="仿宋_GB2312" w:eastAsia="仿宋_GB2312" w:cs="仿宋_GB2312"/>
          <w:kern w:val="0"/>
          <w:sz w:val="32"/>
          <w:szCs w:val="32"/>
          <w:lang w:val="zh-CN" w:eastAsia="zh-CN" w:bidi="zh-CN"/>
        </w:rPr>
        <w:t>人，所有资格审查合格的人员直接进入面试环节。</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kern w:val="0"/>
          <w:sz w:val="32"/>
          <w:szCs w:val="32"/>
          <w:lang w:val="zh-CN" w:eastAsia="zh-CN" w:bidi="zh-CN"/>
        </w:rPr>
      </w:pPr>
      <w:r>
        <w:rPr>
          <w:rFonts w:hint="eastAsia" w:ascii="仿宋_GB2312" w:hAnsi="仿宋_GB2312" w:eastAsia="仿宋_GB2312" w:cs="仿宋_GB2312"/>
          <w:kern w:val="0"/>
          <w:sz w:val="32"/>
          <w:szCs w:val="32"/>
          <w:lang w:val="zh-CN" w:eastAsia="zh-CN" w:bidi="zh-CN"/>
        </w:rPr>
        <w:t>能力测试的时间地点详见准考证。因自身原因影响考试的，责任自负。</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eastAsia" w:ascii="仿宋_GB2312" w:hAnsi="仿宋_GB2312" w:eastAsia="仿宋_GB2312" w:cs="仿宋_GB2312"/>
          <w:kern w:val="0"/>
          <w:sz w:val="32"/>
          <w:szCs w:val="32"/>
          <w:lang w:val="zh-CN" w:eastAsia="zh-CN" w:bidi="zh-CN"/>
        </w:rPr>
      </w:pPr>
      <w:r>
        <w:rPr>
          <w:rFonts w:hint="eastAsia" w:ascii="仿宋_GB2312" w:hAnsi="仿宋_GB2312" w:eastAsia="仿宋_GB2312" w:cs="仿宋_GB2312"/>
          <w:b/>
          <w:bCs/>
          <w:kern w:val="0"/>
          <w:sz w:val="32"/>
          <w:szCs w:val="32"/>
          <w:lang w:val="zh-CN" w:eastAsia="zh-CN" w:bidi="zh-CN"/>
        </w:rPr>
        <w:t>1.笔试。</w:t>
      </w:r>
      <w:r>
        <w:rPr>
          <w:rFonts w:hint="eastAsia" w:ascii="仿宋_GB2312" w:hAnsi="仿宋_GB2312" w:eastAsia="仿宋_GB2312" w:cs="仿宋_GB2312"/>
          <w:kern w:val="0"/>
          <w:sz w:val="32"/>
          <w:szCs w:val="32"/>
          <w:lang w:val="zh-CN" w:eastAsia="zh-CN" w:bidi="zh-CN"/>
        </w:rPr>
        <w:t>笔试采取闭卷方式进行，满分为100分，笔试内容为政策理论水平和文字综合能力。</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eastAsia" w:ascii="仿宋_GB2312" w:hAnsi="仿宋_GB2312" w:eastAsia="仿宋_GB2312" w:cs="仿宋_GB2312"/>
          <w:kern w:val="0"/>
          <w:sz w:val="32"/>
          <w:szCs w:val="32"/>
          <w:lang w:val="zh-CN" w:eastAsia="zh-CN" w:bidi="zh-CN"/>
        </w:rPr>
      </w:pPr>
      <w:r>
        <w:rPr>
          <w:rFonts w:hint="eastAsia" w:ascii="仿宋_GB2312" w:hAnsi="仿宋_GB2312" w:eastAsia="仿宋_GB2312" w:cs="仿宋_GB2312"/>
          <w:b/>
          <w:bCs/>
          <w:kern w:val="0"/>
          <w:sz w:val="32"/>
          <w:szCs w:val="32"/>
          <w:lang w:val="zh-CN" w:eastAsia="zh-CN" w:bidi="zh-CN"/>
        </w:rPr>
        <w:t>2.面试。</w:t>
      </w:r>
      <w:r>
        <w:rPr>
          <w:rFonts w:hint="eastAsia" w:ascii="仿宋_GB2312" w:hAnsi="仿宋_GB2312" w:eastAsia="仿宋_GB2312" w:cs="仿宋_GB2312"/>
          <w:kern w:val="0"/>
          <w:sz w:val="32"/>
          <w:szCs w:val="32"/>
          <w:lang w:val="zh-CN" w:eastAsia="zh-CN" w:bidi="zh-CN"/>
        </w:rPr>
        <w:t>经过笔试的面试人员根据笔试成绩从高到低按面试人数与选调职位数比例3:1确定，末位成绩并列的，同时进入面试。</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kern w:val="0"/>
          <w:sz w:val="32"/>
          <w:szCs w:val="32"/>
          <w:lang w:val="zh-CN" w:eastAsia="zh-CN" w:bidi="zh-CN"/>
        </w:rPr>
      </w:pPr>
      <w:r>
        <w:rPr>
          <w:rFonts w:hint="eastAsia" w:ascii="仿宋_GB2312" w:hAnsi="仿宋_GB2312" w:eastAsia="仿宋_GB2312" w:cs="仿宋_GB2312"/>
          <w:kern w:val="0"/>
          <w:sz w:val="32"/>
          <w:szCs w:val="32"/>
          <w:lang w:val="zh-CN" w:eastAsia="zh-CN" w:bidi="zh-CN"/>
        </w:rPr>
        <w:t>面试主要测试考生的政策水平、</w:t>
      </w:r>
      <w:r>
        <w:rPr>
          <w:rFonts w:hint="eastAsia" w:cs="仿宋_GB2312"/>
          <w:kern w:val="0"/>
          <w:sz w:val="32"/>
          <w:szCs w:val="32"/>
          <w:lang w:val="zh-CN" w:eastAsia="zh-CN" w:bidi="zh-CN"/>
        </w:rPr>
        <w:t>文学艺术素养、文艺创作</w:t>
      </w:r>
      <w:r>
        <w:rPr>
          <w:rFonts w:hint="eastAsia" w:ascii="仿宋_GB2312" w:hAnsi="仿宋_GB2312" w:eastAsia="仿宋_GB2312" w:cs="仿宋_GB2312"/>
          <w:kern w:val="0"/>
          <w:sz w:val="32"/>
          <w:szCs w:val="32"/>
          <w:lang w:val="zh-CN" w:eastAsia="zh-CN" w:bidi="zh-CN"/>
        </w:rPr>
        <w:t>能力、语言表达能力、组织协调能力、应急处置能力等。面试成绩按百分制计算。面试成绩当场公布。面试方式、面试时间、面试地点另行通知。</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kern w:val="0"/>
          <w:sz w:val="32"/>
          <w:szCs w:val="32"/>
          <w:lang w:val="zh-CN" w:eastAsia="zh-CN" w:bidi="zh-CN"/>
        </w:rPr>
      </w:pPr>
      <w:r>
        <w:rPr>
          <w:rFonts w:hint="eastAsia" w:ascii="楷体" w:hAnsi="楷体" w:eastAsia="楷体" w:cs="楷体"/>
          <w:kern w:val="0"/>
          <w:sz w:val="32"/>
          <w:szCs w:val="32"/>
          <w:lang w:val="zh-CN" w:eastAsia="zh-CN" w:bidi="zh-CN"/>
        </w:rPr>
        <w:t>（三）成绩计算</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kern w:val="0"/>
          <w:sz w:val="32"/>
          <w:szCs w:val="32"/>
          <w:lang w:val="zh-CN" w:eastAsia="zh-CN" w:bidi="zh-CN"/>
        </w:rPr>
      </w:pPr>
      <w:r>
        <w:rPr>
          <w:rFonts w:hint="eastAsia" w:ascii="仿宋_GB2312" w:hAnsi="仿宋_GB2312" w:eastAsia="仿宋_GB2312" w:cs="仿宋_GB2312"/>
          <w:kern w:val="0"/>
          <w:sz w:val="32"/>
          <w:szCs w:val="32"/>
          <w:lang w:val="zh-CN" w:eastAsia="zh-CN" w:bidi="zh-CN"/>
        </w:rPr>
        <w:t>笔试成绩、面试成绩、总成绩均按“四舍五入”保留小数点后两位数字进行统计。总成绩=笔试成绩×40%+面试成绩×60%。若因报名且资格审查合格人数未达到30人而未笔试，则直接以面试成绩作为总成绩。</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kern w:val="0"/>
          <w:sz w:val="32"/>
          <w:szCs w:val="32"/>
          <w:lang w:val="zh-CN" w:eastAsia="zh-CN" w:bidi="zh-CN"/>
        </w:rPr>
      </w:pPr>
      <w:r>
        <w:rPr>
          <w:rFonts w:hint="eastAsia" w:ascii="楷体" w:hAnsi="楷体" w:eastAsia="楷体" w:cs="楷体"/>
          <w:kern w:val="0"/>
          <w:sz w:val="32"/>
          <w:szCs w:val="32"/>
          <w:lang w:val="zh-CN" w:eastAsia="zh-CN" w:bidi="zh-CN"/>
        </w:rPr>
        <w:t>（四）考察</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kern w:val="0"/>
          <w:sz w:val="32"/>
          <w:szCs w:val="32"/>
          <w:lang w:val="zh-CN" w:eastAsia="zh-CN" w:bidi="zh-CN"/>
        </w:rPr>
      </w:pPr>
      <w:r>
        <w:rPr>
          <w:rFonts w:hint="eastAsia" w:ascii="仿宋_GB2312" w:hAnsi="仿宋_GB2312" w:eastAsia="仿宋_GB2312" w:cs="仿宋_GB2312"/>
          <w:kern w:val="0"/>
          <w:sz w:val="32"/>
          <w:szCs w:val="32"/>
          <w:lang w:val="zh-CN" w:eastAsia="zh-CN" w:bidi="zh-CN"/>
        </w:rPr>
        <w:t>进入考察环节人选按考试总成绩从高到低3:1比例确定（末位总成绩相同的，同时进入考察环节）。</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kern w:val="0"/>
          <w:sz w:val="32"/>
          <w:szCs w:val="32"/>
          <w:lang w:val="zh-CN" w:eastAsia="zh-CN" w:bidi="zh-CN"/>
        </w:rPr>
      </w:pPr>
      <w:r>
        <w:rPr>
          <w:rFonts w:hint="eastAsia" w:ascii="仿宋_GB2312" w:hAnsi="仿宋_GB2312" w:eastAsia="仿宋_GB2312" w:cs="仿宋_GB2312"/>
          <w:kern w:val="0"/>
          <w:sz w:val="32"/>
          <w:szCs w:val="32"/>
          <w:lang w:val="zh-CN" w:eastAsia="zh-CN" w:bidi="zh-CN"/>
        </w:rPr>
        <w:t>考察内容主要包括报考者的政治思想、道德品质、能力素质、学习和工作表现、工作实绩、遵纪守法、廉洁自律、群众公认度、与公开选调职位的适应程度以及是否需要回避等方面的情况，重点考察道德品质、工作能力和工作实绩。</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kern w:val="0"/>
          <w:sz w:val="32"/>
          <w:szCs w:val="32"/>
          <w:lang w:val="zh-CN" w:eastAsia="zh-CN" w:bidi="zh-CN"/>
        </w:rPr>
      </w:pPr>
      <w:r>
        <w:rPr>
          <w:rFonts w:hint="eastAsia" w:ascii="仿宋_GB2312" w:hAnsi="仿宋_GB2312" w:eastAsia="仿宋_GB2312" w:cs="仿宋_GB2312"/>
          <w:kern w:val="0"/>
          <w:sz w:val="32"/>
          <w:szCs w:val="32"/>
          <w:lang w:val="zh-CN" w:eastAsia="zh-CN" w:bidi="zh-CN"/>
        </w:rPr>
        <w:t>余庆县文联公开选调公务员工作</w:t>
      </w:r>
      <w:r>
        <w:rPr>
          <w:rFonts w:hint="eastAsia" w:cs="仿宋_GB2312"/>
          <w:kern w:val="0"/>
          <w:sz w:val="32"/>
          <w:szCs w:val="32"/>
          <w:lang w:val="zh-CN" w:eastAsia="zh-CN" w:bidi="zh-CN"/>
        </w:rPr>
        <w:t>领导小组</w:t>
      </w:r>
      <w:r>
        <w:rPr>
          <w:rFonts w:hint="eastAsia" w:ascii="仿宋_GB2312" w:hAnsi="仿宋_GB2312" w:eastAsia="仿宋_GB2312" w:cs="仿宋_GB2312"/>
          <w:kern w:val="0"/>
          <w:sz w:val="32"/>
          <w:szCs w:val="32"/>
          <w:lang w:val="zh-CN" w:eastAsia="zh-CN" w:bidi="zh-CN"/>
        </w:rPr>
        <w:t>选派2名以上人员组成考察组，到考察对象所在单位进行考察。采取广泛听取意见、查阅干部档案等方式进行，进一步核实身份及报考资格，并据实作出考察结论。不配合考察或考察不适合岗位者，取消进入下一环节资格。</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kern w:val="0"/>
          <w:sz w:val="32"/>
          <w:szCs w:val="32"/>
          <w:lang w:val="zh-CN" w:eastAsia="zh-CN" w:bidi="zh-CN"/>
        </w:rPr>
      </w:pPr>
      <w:r>
        <w:rPr>
          <w:rFonts w:hint="eastAsia" w:ascii="楷体" w:hAnsi="楷体" w:eastAsia="楷体" w:cs="楷体"/>
          <w:kern w:val="0"/>
          <w:sz w:val="32"/>
          <w:szCs w:val="32"/>
          <w:lang w:val="zh-CN" w:eastAsia="zh-CN" w:bidi="zh-CN"/>
        </w:rPr>
        <w:t>（五）体检</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kern w:val="0"/>
          <w:sz w:val="32"/>
          <w:szCs w:val="32"/>
          <w:lang w:val="zh-CN" w:eastAsia="zh-CN" w:bidi="zh-CN"/>
        </w:rPr>
      </w:pPr>
      <w:r>
        <w:rPr>
          <w:rFonts w:hint="eastAsia" w:ascii="仿宋_GB2312" w:hAnsi="仿宋_GB2312" w:eastAsia="仿宋_GB2312" w:cs="仿宋_GB2312"/>
          <w:kern w:val="0"/>
          <w:sz w:val="32"/>
          <w:szCs w:val="32"/>
          <w:lang w:val="zh-CN" w:eastAsia="zh-CN" w:bidi="zh-CN"/>
        </w:rPr>
        <w:t>进入体检环节人选根据考察情况按体检人数与选调数比例1:1确定。体检工作在县级以上公立医院进行。体检结束后由体检医院主检医师出具体检是否合格的结论意见并加盖体检医院公章。未参加体检或体检不合格者，取消进入下一环节资格，空缺名额由余庆县文联公开选调公务员工作领导小组研究决定是否递补人员进行体检。</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楷体" w:hAnsi="楷体" w:eastAsia="楷体" w:cs="楷体"/>
          <w:kern w:val="0"/>
          <w:sz w:val="32"/>
          <w:szCs w:val="32"/>
          <w:lang w:val="zh-CN" w:eastAsia="zh-CN" w:bidi="zh-CN"/>
        </w:rPr>
      </w:pPr>
      <w:r>
        <w:rPr>
          <w:rFonts w:hint="eastAsia" w:ascii="楷体" w:hAnsi="楷体" w:eastAsia="楷体" w:cs="楷体"/>
          <w:kern w:val="0"/>
          <w:sz w:val="32"/>
          <w:szCs w:val="32"/>
          <w:lang w:val="zh-CN" w:eastAsia="zh-CN" w:bidi="zh-CN"/>
        </w:rPr>
        <w:t>（六）公示</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kern w:val="0"/>
          <w:sz w:val="32"/>
          <w:szCs w:val="32"/>
          <w:lang w:val="zh-CN" w:eastAsia="zh-CN" w:bidi="zh-CN"/>
        </w:rPr>
      </w:pPr>
      <w:r>
        <w:rPr>
          <w:rFonts w:hint="eastAsia" w:ascii="仿宋_GB2312" w:hAnsi="仿宋_GB2312" w:eastAsia="仿宋_GB2312" w:cs="仿宋_GB2312"/>
          <w:kern w:val="0"/>
          <w:sz w:val="32"/>
          <w:szCs w:val="32"/>
          <w:lang w:val="zh-CN" w:eastAsia="zh-CN" w:bidi="zh-CN"/>
        </w:rPr>
        <w:t>根据考察结果，按照人岗相适的原则和职位要求，经县文联公开选调公务员工作领导小组集体研究讨论，确定拟选调人选，并在余庆县人民政府网（http://www.zyyq.gov.cn）和“余庆党建”微信公众号、“余庆文艺”微信公众号上进行公示，公示期为5个工作日。公示期间查实有影响调动问题的，取消调动资格，空缺名额</w:t>
      </w:r>
      <w:r>
        <w:rPr>
          <w:rFonts w:hint="eastAsia" w:cs="仿宋_GB2312"/>
          <w:kern w:val="0"/>
          <w:sz w:val="32"/>
          <w:szCs w:val="32"/>
          <w:lang w:val="zh-CN" w:eastAsia="zh-CN" w:bidi="zh-CN"/>
        </w:rPr>
        <w:t>是否递补由领导小组讨论决定</w:t>
      </w:r>
      <w:r>
        <w:rPr>
          <w:rFonts w:hint="eastAsia" w:ascii="仿宋_GB2312" w:hAnsi="仿宋_GB2312" w:eastAsia="仿宋_GB2312" w:cs="仿宋_GB2312"/>
          <w:kern w:val="0"/>
          <w:sz w:val="32"/>
          <w:szCs w:val="32"/>
          <w:lang w:val="zh-CN" w:eastAsia="zh-CN" w:bidi="zh-CN"/>
        </w:rPr>
        <w:t>。对反映问题一时难以查实的，暂缓调动，待查实并做出结论后再决定是否调动。</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楷体" w:hAnsi="楷体" w:eastAsia="楷体" w:cs="楷体"/>
          <w:kern w:val="0"/>
          <w:sz w:val="32"/>
          <w:szCs w:val="32"/>
          <w:lang w:val="zh-CN" w:eastAsia="zh-CN" w:bidi="zh-CN"/>
        </w:rPr>
      </w:pPr>
      <w:r>
        <w:rPr>
          <w:rFonts w:hint="eastAsia" w:ascii="楷体" w:hAnsi="楷体" w:eastAsia="楷体" w:cs="楷体"/>
          <w:kern w:val="0"/>
          <w:sz w:val="32"/>
          <w:szCs w:val="32"/>
          <w:lang w:val="zh-CN" w:eastAsia="zh-CN" w:bidi="zh-CN"/>
        </w:rPr>
        <w:t>（七）办理调动</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kern w:val="0"/>
          <w:sz w:val="32"/>
          <w:szCs w:val="32"/>
          <w:lang w:val="zh-CN" w:eastAsia="zh-CN" w:bidi="zh-CN"/>
        </w:rPr>
      </w:pPr>
      <w:r>
        <w:rPr>
          <w:rFonts w:hint="eastAsia" w:ascii="仿宋_GB2312" w:hAnsi="仿宋_GB2312" w:eastAsia="仿宋_GB2312" w:cs="仿宋_GB2312"/>
          <w:kern w:val="0"/>
          <w:sz w:val="32"/>
          <w:szCs w:val="32"/>
          <w:lang w:val="zh-CN" w:eastAsia="zh-CN" w:bidi="zh-CN"/>
        </w:rPr>
        <w:t>公示期满后，对没有问题或者反映问题不影响调动的人员，按照有关程序办理调动审批手续。</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kern w:val="0"/>
          <w:sz w:val="32"/>
          <w:szCs w:val="32"/>
          <w:lang w:val="zh-CN" w:eastAsia="zh-CN" w:bidi="zh-CN"/>
        </w:rPr>
      </w:pPr>
      <w:r>
        <w:rPr>
          <w:rFonts w:hint="eastAsia" w:ascii="黑体" w:hAnsi="黑体" w:eastAsia="黑体" w:cs="黑体"/>
          <w:sz w:val="32"/>
          <w:szCs w:val="32"/>
          <w:lang w:eastAsia="zh-CN"/>
        </w:rPr>
        <w:t>六、</w:t>
      </w:r>
      <w:r>
        <w:rPr>
          <w:rFonts w:hint="eastAsia" w:ascii="黑体" w:hAnsi="黑体" w:eastAsia="黑体" w:cs="黑体"/>
          <w:kern w:val="0"/>
          <w:sz w:val="32"/>
          <w:szCs w:val="32"/>
          <w:lang w:val="zh-CN" w:eastAsia="zh-CN" w:bidi="zh-CN"/>
        </w:rPr>
        <w:t>其他事项</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kern w:val="0"/>
          <w:sz w:val="32"/>
          <w:szCs w:val="32"/>
          <w:lang w:val="zh-CN" w:eastAsia="zh-CN" w:bidi="zh-CN"/>
        </w:rPr>
      </w:pPr>
      <w:r>
        <w:rPr>
          <w:rFonts w:hint="eastAsia" w:ascii="仿宋_GB2312" w:hAnsi="仿宋_GB2312" w:eastAsia="仿宋_GB2312" w:cs="仿宋_GB2312"/>
          <w:kern w:val="0"/>
          <w:sz w:val="32"/>
          <w:szCs w:val="32"/>
          <w:lang w:val="zh-CN" w:eastAsia="zh-CN" w:bidi="zh-CN"/>
        </w:rPr>
        <w:t>（一）成立由余庆县文联组成公开选调工作领导小组，负责组织实施此次公开选调工作。公开选调未尽事宜，由选调工作领导小组解释与研究确定。</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kern w:val="0"/>
          <w:sz w:val="32"/>
          <w:szCs w:val="32"/>
          <w:lang w:val="zh-CN" w:eastAsia="zh-CN" w:bidi="zh-CN"/>
        </w:rPr>
      </w:pPr>
      <w:r>
        <w:rPr>
          <w:rFonts w:hint="eastAsia" w:ascii="仿宋_GB2312" w:hAnsi="仿宋_GB2312" w:eastAsia="仿宋_GB2312" w:cs="仿宋_GB2312"/>
          <w:kern w:val="0"/>
          <w:sz w:val="32"/>
          <w:szCs w:val="32"/>
          <w:lang w:val="zh-CN" w:eastAsia="zh-CN" w:bidi="zh-CN"/>
        </w:rPr>
        <w:t>（二）考生须密切关注“余庆县政府门户网站”“余庆党建”微信公众号、“余庆文艺”微信公众号信息，因本人未及时查看或认真阅读公布事宜而造成的后果，由考生自己承担。考生的联系电话须保持24小时畅通，以便特殊情况下联系。若因通讯不畅导致联系不上，后果由考生自行承担。</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kern w:val="0"/>
          <w:sz w:val="32"/>
          <w:szCs w:val="32"/>
          <w:lang w:val="zh-CN" w:eastAsia="zh-CN" w:bidi="zh-CN"/>
        </w:rPr>
      </w:pPr>
      <w:r>
        <w:rPr>
          <w:rFonts w:hint="eastAsia" w:ascii="仿宋_GB2312" w:hAnsi="仿宋_GB2312" w:eastAsia="仿宋_GB2312" w:cs="仿宋_GB2312"/>
          <w:kern w:val="0"/>
          <w:sz w:val="32"/>
          <w:szCs w:val="32"/>
          <w:lang w:val="zh-CN" w:eastAsia="zh-CN" w:bidi="zh-CN"/>
        </w:rPr>
        <w:t>（三）本次公开考选调过程中的新冠肺炎疫情防控工作从其有关规定，其他未尽事宜由余庆县文联公开选调工作领导小组负责解释。</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rPr>
          <w:rFonts w:hint="eastAsia" w:ascii="仿宋_GB2312" w:hAnsi="仿宋_GB2312" w:eastAsia="仿宋_GB2312" w:cs="仿宋_GB2312"/>
          <w:kern w:val="0"/>
          <w:sz w:val="30"/>
          <w:szCs w:val="30"/>
          <w:lang w:val="zh-CN" w:eastAsia="zh-CN" w:bidi="zh-CN"/>
        </w:rPr>
      </w:pPr>
      <w:r>
        <w:rPr>
          <w:rFonts w:hint="eastAsia" w:ascii="仿宋_GB2312" w:hAnsi="仿宋_GB2312" w:eastAsia="仿宋_GB2312" w:cs="仿宋_GB2312"/>
          <w:kern w:val="0"/>
          <w:sz w:val="30"/>
          <w:szCs w:val="30"/>
          <w:lang w:val="zh-CN" w:eastAsia="zh-CN" w:bidi="zh-CN"/>
        </w:rPr>
        <w:t>咨询电话：0851-24</w:t>
      </w:r>
      <w:r>
        <w:rPr>
          <w:rFonts w:hint="eastAsia" w:ascii="仿宋_GB2312" w:hAnsi="仿宋_GB2312" w:eastAsia="仿宋_GB2312" w:cs="仿宋_GB2312"/>
          <w:kern w:val="0"/>
          <w:sz w:val="30"/>
          <w:szCs w:val="30"/>
          <w:lang w:val="en-US" w:eastAsia="zh-CN" w:bidi="zh-CN"/>
        </w:rPr>
        <w:t>620060</w:t>
      </w:r>
      <w:r>
        <w:rPr>
          <w:rFonts w:hint="eastAsia" w:ascii="仿宋_GB2312" w:hAnsi="仿宋_GB2312" w:eastAsia="仿宋_GB2312" w:cs="仿宋_GB2312"/>
          <w:kern w:val="0"/>
          <w:sz w:val="30"/>
          <w:szCs w:val="30"/>
          <w:lang w:val="zh-CN" w:eastAsia="zh-CN" w:bidi="zh-CN"/>
        </w:rPr>
        <w:t xml:space="preserve"> 余庆县文学艺术界联合会办公室</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rPr>
          <w:rFonts w:hint="eastAsia" w:ascii="仿宋_GB2312" w:hAnsi="仿宋_GB2312" w:eastAsia="仿宋_GB2312" w:cs="仿宋_GB2312"/>
          <w:kern w:val="0"/>
          <w:sz w:val="30"/>
          <w:szCs w:val="30"/>
          <w:lang w:val="zh-CN" w:eastAsia="zh-CN" w:bidi="zh-CN"/>
        </w:rPr>
      </w:pPr>
      <w:r>
        <w:rPr>
          <w:rFonts w:hint="eastAsia" w:ascii="仿宋_GB2312" w:hAnsi="仿宋_GB2312" w:eastAsia="仿宋_GB2312" w:cs="仿宋_GB2312"/>
          <w:kern w:val="0"/>
          <w:sz w:val="30"/>
          <w:szCs w:val="30"/>
          <w:lang w:val="zh-CN" w:eastAsia="zh-CN" w:bidi="zh-CN"/>
        </w:rPr>
        <w:t>监督电话：0851-24705799  余庆县委组织部干部监督股</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rPr>
          <w:rFonts w:hint="eastAsia" w:ascii="仿宋_GB2312" w:hAnsi="仿宋_GB2312" w:eastAsia="仿宋_GB2312" w:cs="仿宋_GB2312"/>
          <w:kern w:val="0"/>
          <w:sz w:val="30"/>
          <w:szCs w:val="30"/>
          <w:lang w:val="zh-CN" w:eastAsia="zh-CN" w:bidi="zh-CN"/>
        </w:rPr>
      </w:pPr>
      <w:r>
        <w:rPr>
          <w:rFonts w:hint="eastAsia" w:ascii="仿宋_GB2312" w:hAnsi="仿宋_GB2312" w:eastAsia="仿宋_GB2312" w:cs="仿宋_GB2312"/>
          <w:kern w:val="0"/>
          <w:sz w:val="30"/>
          <w:szCs w:val="30"/>
          <w:lang w:val="zh-CN" w:eastAsia="zh-CN" w:bidi="zh-CN"/>
        </w:rPr>
        <w:t>            0851-24624855  余庆县纪监委派驻第一纪检监察组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rPr>
          <w:rFonts w:hint="eastAsia" w:ascii="仿宋_GB2312" w:hAnsi="仿宋_GB2312" w:eastAsia="仿宋_GB2312" w:cs="仿宋_GB2312"/>
          <w:kern w:val="0"/>
          <w:sz w:val="30"/>
          <w:szCs w:val="30"/>
          <w:lang w:val="zh-CN" w:eastAsia="zh-CN" w:bidi="zh-CN"/>
        </w:rPr>
      </w:pPr>
      <w:r>
        <w:rPr>
          <w:rFonts w:hint="eastAsia" w:ascii="仿宋_GB2312" w:hAnsi="仿宋_GB2312" w:eastAsia="仿宋_GB2312" w:cs="仿宋_GB2312"/>
          <w:kern w:val="0"/>
          <w:sz w:val="30"/>
          <w:szCs w:val="30"/>
          <w:lang w:val="zh-CN" w:eastAsia="zh-CN" w:bidi="zh-CN"/>
        </w:rPr>
        <w:t>         </w:t>
      </w:r>
      <w:r>
        <w:rPr>
          <w:rFonts w:hint="eastAsia" w:cs="仿宋_GB2312"/>
          <w:kern w:val="0"/>
          <w:sz w:val="30"/>
          <w:szCs w:val="30"/>
          <w:lang w:val="en-US" w:eastAsia="zh-CN" w:bidi="zh-CN"/>
        </w:rPr>
        <w:t xml:space="preserve">   </w:t>
      </w:r>
      <w:r>
        <w:rPr>
          <w:rFonts w:hint="eastAsia" w:ascii="仿宋_GB2312" w:hAnsi="仿宋_GB2312" w:eastAsia="仿宋_GB2312" w:cs="仿宋_GB2312"/>
          <w:kern w:val="0"/>
          <w:sz w:val="30"/>
          <w:szCs w:val="30"/>
          <w:lang w:val="zh-CN" w:eastAsia="zh-CN" w:bidi="zh-CN"/>
        </w:rPr>
        <w:t>0851-24</w:t>
      </w:r>
      <w:r>
        <w:rPr>
          <w:rFonts w:hint="eastAsia" w:ascii="仿宋_GB2312" w:hAnsi="仿宋_GB2312" w:eastAsia="仿宋_GB2312" w:cs="仿宋_GB2312"/>
          <w:kern w:val="0"/>
          <w:sz w:val="30"/>
          <w:szCs w:val="30"/>
          <w:lang w:val="en-US" w:eastAsia="zh-CN" w:bidi="zh-CN"/>
        </w:rPr>
        <w:t>620060</w:t>
      </w:r>
      <w:r>
        <w:rPr>
          <w:rFonts w:hint="eastAsia" w:ascii="仿宋_GB2312" w:hAnsi="仿宋_GB2312" w:eastAsia="仿宋_GB2312" w:cs="仿宋_GB2312"/>
          <w:kern w:val="0"/>
          <w:sz w:val="30"/>
          <w:szCs w:val="30"/>
          <w:lang w:val="zh-CN" w:eastAsia="zh-CN" w:bidi="zh-CN"/>
        </w:rPr>
        <w:t xml:space="preserve">  余庆县文学艺术界联合会办公室</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w:t>
      </w:r>
      <w:r>
        <w:rPr>
          <w:rFonts w:hint="eastAsia" w:cs="仿宋_GB2312"/>
          <w:sz w:val="32"/>
          <w:szCs w:val="32"/>
          <w:lang w:val="en-US" w:eastAsia="zh-CN"/>
        </w:rPr>
        <w:t>件</w:t>
      </w:r>
      <w:r>
        <w:rPr>
          <w:rFonts w:hint="eastAsia" w:ascii="仿宋_GB2312" w:hAnsi="仿宋_GB2312" w:eastAsia="仿宋_GB2312" w:cs="仿宋_GB2312"/>
          <w:sz w:val="32"/>
          <w:szCs w:val="32"/>
          <w:lang w:val="en-US" w:eastAsia="zh-CN"/>
        </w:rPr>
        <w:t>：1.余庆县文学艺术界联合会公开选调公务员计划职位表</w:t>
      </w:r>
    </w:p>
    <w:p>
      <w:pPr>
        <w:keepNext w:val="0"/>
        <w:keepLines w:val="0"/>
        <w:pageBreakBefore w:val="0"/>
        <w:widowControl w:val="0"/>
        <w:kinsoku/>
        <w:wordWrap/>
        <w:overflowPunct/>
        <w:topLinePunct w:val="0"/>
        <w:autoSpaceDE/>
        <w:autoSpaceDN/>
        <w:bidi w:val="0"/>
        <w:adjustRightInd w:val="0"/>
        <w:snapToGrid w:val="0"/>
        <w:spacing w:line="560" w:lineRule="exact"/>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"http://www.zgyq.gov.cn/upload/U0202004/U020200424/U020200424547711862330.doc" \o "附件2余庆县司法局公开选调报名表" \t "http://www.gzrsksw.com/zyzk/2020-04-25/_self"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lang w:val="en-US" w:eastAsia="zh-CN"/>
        </w:rPr>
        <w:t>余庆县</w:t>
      </w:r>
      <w:r>
        <w:rPr>
          <w:rFonts w:hint="eastAsia" w:cs="仿宋_GB2312"/>
          <w:sz w:val="32"/>
          <w:szCs w:val="32"/>
          <w:lang w:val="en-US" w:eastAsia="zh-CN"/>
        </w:rPr>
        <w:t>文学艺术界联合会</w:t>
      </w:r>
      <w:r>
        <w:rPr>
          <w:rFonts w:hint="eastAsia" w:ascii="仿宋_GB2312" w:hAnsi="仿宋_GB2312" w:eastAsia="仿宋_GB2312" w:cs="仿宋_GB2312"/>
          <w:sz w:val="32"/>
          <w:szCs w:val="32"/>
        </w:rPr>
        <w:t>公开选调报名表</w:t>
      </w:r>
      <w:r>
        <w:rPr>
          <w:rFonts w:hint="eastAsia" w:ascii="仿宋_GB2312" w:hAnsi="仿宋_GB2312" w:eastAsia="仿宋_GB2312" w:cs="仿宋_GB2312"/>
          <w:sz w:val="32"/>
          <w:szCs w:val="32"/>
        </w:rPr>
        <w:fldChar w:fldCharType="end"/>
      </w:r>
    </w:p>
    <w:p>
      <w:pPr>
        <w:pStyle w:val="2"/>
        <w:rPr>
          <w:rFonts w:hint="eastAsia"/>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leftChars="0" w:right="0" w:firstLine="4179" w:firstLineChars="1306"/>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余庆县</w:t>
      </w:r>
      <w:r>
        <w:rPr>
          <w:rFonts w:hint="eastAsia" w:cs="仿宋_GB2312"/>
          <w:kern w:val="2"/>
          <w:sz w:val="32"/>
          <w:szCs w:val="32"/>
          <w:lang w:val="en-US" w:eastAsia="zh-CN" w:bidi="ar-SA"/>
        </w:rPr>
        <w:t>文学艺术界联合会</w:t>
      </w:r>
    </w:p>
    <w:p>
      <w:pPr>
        <w:ind w:firstLine="6080" w:firstLineChars="1900"/>
        <w:rPr>
          <w:rFonts w:hint="eastAsia"/>
        </w:rPr>
      </w:pPr>
      <w:bookmarkStart w:id="0" w:name="_GoBack"/>
      <w:bookmarkEnd w:id="0"/>
      <w:r>
        <w:rPr>
          <w:rFonts w:hint="eastAsia" w:ascii="仿宋_GB2312" w:hAnsi="仿宋_GB2312" w:eastAsia="仿宋_GB2312" w:cs="仿宋_GB2312"/>
          <w:kern w:val="2"/>
          <w:sz w:val="32"/>
          <w:szCs w:val="32"/>
          <w:lang w:val="en-US" w:eastAsia="zh-CN" w:bidi="ar-SA"/>
        </w:rPr>
        <w:t>2020年11月</w:t>
      </w:r>
      <w:r>
        <w:rPr>
          <w:rFonts w:hint="eastAsia" w:cs="仿宋_GB2312"/>
          <w:kern w:val="2"/>
          <w:sz w:val="32"/>
          <w:szCs w:val="32"/>
          <w:lang w:val="en-US" w:eastAsia="zh-CN" w:bidi="ar-SA"/>
        </w:rPr>
        <w:t>24日</w:t>
      </w:r>
    </w:p>
    <w:sectPr>
      <w:footerReference r:id="rId5" w:type="default"/>
      <w:footerReference r:id="rId6" w:type="even"/>
      <w:pgSz w:w="11910" w:h="16840"/>
      <w:pgMar w:top="2098" w:right="1474" w:bottom="1984" w:left="1587" w:header="0" w:footer="959"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2010601030101010101"/>
    <w:charset w:val="86"/>
    <w:family w:val="script"/>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rPr>
        <w:sz w:val="20"/>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4"/>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rPr>
        <w:sz w:val="20"/>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t xml:space="preserve">— </w:t>
                          </w:r>
                          <w:r>
                            <w:fldChar w:fldCharType="begin"/>
                          </w:r>
                          <w:r>
                            <w:instrText xml:space="preserve"> PAGE  \* MERGEFORMAT </w:instrText>
                          </w:r>
                          <w:r>
                            <w:fldChar w:fldCharType="separate"/>
                          </w:r>
                          <w:r>
                            <w:t>2</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pPr>
                      <w:pStyle w:val="4"/>
                    </w:pPr>
                    <w:r>
                      <w:t xml:space="preserve">— </w:t>
                    </w:r>
                    <w:r>
                      <w:fldChar w:fldCharType="begin"/>
                    </w:r>
                    <w:r>
                      <w:instrText xml:space="preserve"> PAGE  \* MERGEFORMAT </w:instrText>
                    </w:r>
                    <w:r>
                      <w:fldChar w:fldCharType="separate"/>
                    </w:r>
                    <w:r>
                      <w:t>2</w:t>
                    </w:r>
                    <w:r>
                      <w:fldChar w:fldCharType="end"/>
                    </w:r>
                    <w: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evenAndOddHeaders w:val="1"/>
  <w:drawingGridHorizontalSpacing w:val="110"/>
  <w:displayHorizontalDrawingGridEvery w:val="1"/>
  <w:displayVerticalDrawingGridEvery w:val="1"/>
  <w:noPunctuationKerning w:val="1"/>
  <w:characterSpacingControl w:val="doNotCompress"/>
  <w:footnotePr>
    <w:footnote w:id="0"/>
    <w:footnote w:id="1"/>
  </w:footnotePr>
  <w:endnotePr>
    <w:endnote w:id="0"/>
    <w:endnote w:id="1"/>
  </w:endnotePr>
  <w:compat>
    <w:ulTrailSpac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2E0292"/>
    <w:rsid w:val="0441463A"/>
    <w:rsid w:val="04FC4FFB"/>
    <w:rsid w:val="051A1AE7"/>
    <w:rsid w:val="05F937E8"/>
    <w:rsid w:val="06B8613F"/>
    <w:rsid w:val="06C5014D"/>
    <w:rsid w:val="0A981176"/>
    <w:rsid w:val="0BD0152D"/>
    <w:rsid w:val="0D7B0ECE"/>
    <w:rsid w:val="0DDB3F58"/>
    <w:rsid w:val="0EA307A0"/>
    <w:rsid w:val="123F3E7E"/>
    <w:rsid w:val="12615B04"/>
    <w:rsid w:val="130F07C8"/>
    <w:rsid w:val="15571372"/>
    <w:rsid w:val="158215B1"/>
    <w:rsid w:val="1615058A"/>
    <w:rsid w:val="16472D77"/>
    <w:rsid w:val="168A4022"/>
    <w:rsid w:val="17AC7E7F"/>
    <w:rsid w:val="189D4159"/>
    <w:rsid w:val="19542712"/>
    <w:rsid w:val="19921FBB"/>
    <w:rsid w:val="1A1324DE"/>
    <w:rsid w:val="1ABB3229"/>
    <w:rsid w:val="1E6A5FD7"/>
    <w:rsid w:val="1EA43AF9"/>
    <w:rsid w:val="1F7E2170"/>
    <w:rsid w:val="215714A1"/>
    <w:rsid w:val="222E70E6"/>
    <w:rsid w:val="243A6281"/>
    <w:rsid w:val="26F62548"/>
    <w:rsid w:val="275F4F42"/>
    <w:rsid w:val="27C820FC"/>
    <w:rsid w:val="286539DC"/>
    <w:rsid w:val="2AD37807"/>
    <w:rsid w:val="2BE86D1D"/>
    <w:rsid w:val="2C6B1A79"/>
    <w:rsid w:val="307E6CFF"/>
    <w:rsid w:val="33406E7E"/>
    <w:rsid w:val="3360151D"/>
    <w:rsid w:val="345E7AF0"/>
    <w:rsid w:val="34EE2FD2"/>
    <w:rsid w:val="36554749"/>
    <w:rsid w:val="367F4A90"/>
    <w:rsid w:val="379F0D5D"/>
    <w:rsid w:val="3868400E"/>
    <w:rsid w:val="38B459B0"/>
    <w:rsid w:val="3A4D1F7E"/>
    <w:rsid w:val="3A680411"/>
    <w:rsid w:val="3D8E6209"/>
    <w:rsid w:val="3DF97C50"/>
    <w:rsid w:val="3E861DEB"/>
    <w:rsid w:val="3EDD68E3"/>
    <w:rsid w:val="403F1392"/>
    <w:rsid w:val="40BB506E"/>
    <w:rsid w:val="418346FA"/>
    <w:rsid w:val="43C45BAD"/>
    <w:rsid w:val="44B971E4"/>
    <w:rsid w:val="47662AD0"/>
    <w:rsid w:val="4D666B0B"/>
    <w:rsid w:val="4D776D59"/>
    <w:rsid w:val="4ECC6488"/>
    <w:rsid w:val="4F6E03C1"/>
    <w:rsid w:val="51CE17FA"/>
    <w:rsid w:val="52390F0E"/>
    <w:rsid w:val="52624965"/>
    <w:rsid w:val="527B0A98"/>
    <w:rsid w:val="570D289D"/>
    <w:rsid w:val="581864CC"/>
    <w:rsid w:val="58EB0414"/>
    <w:rsid w:val="5DDB586C"/>
    <w:rsid w:val="5E0B3127"/>
    <w:rsid w:val="5F79078E"/>
    <w:rsid w:val="5FBE5C97"/>
    <w:rsid w:val="60A158EB"/>
    <w:rsid w:val="631848CE"/>
    <w:rsid w:val="635A1CED"/>
    <w:rsid w:val="6389473B"/>
    <w:rsid w:val="641F6F35"/>
    <w:rsid w:val="64CA2F75"/>
    <w:rsid w:val="653C7480"/>
    <w:rsid w:val="6618589C"/>
    <w:rsid w:val="68256A2D"/>
    <w:rsid w:val="68AB7482"/>
    <w:rsid w:val="69942979"/>
    <w:rsid w:val="6AB41289"/>
    <w:rsid w:val="6D1D0700"/>
    <w:rsid w:val="6DBF7D2C"/>
    <w:rsid w:val="6DEA32A8"/>
    <w:rsid w:val="6EB0679D"/>
    <w:rsid w:val="70140996"/>
    <w:rsid w:val="70A60982"/>
    <w:rsid w:val="71595ACF"/>
    <w:rsid w:val="727F09CD"/>
    <w:rsid w:val="733A528B"/>
    <w:rsid w:val="763001D9"/>
    <w:rsid w:val="76B4003B"/>
    <w:rsid w:val="778B5750"/>
    <w:rsid w:val="77945B1F"/>
    <w:rsid w:val="77E63575"/>
    <w:rsid w:val="78D07F64"/>
    <w:rsid w:val="7A642EC9"/>
    <w:rsid w:val="7E1A6C9B"/>
    <w:rsid w:val="7E1C780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spacing w:before="0" w:after="0" w:line="240" w:lineRule="auto"/>
      <w:ind w:left="0" w:right="0"/>
      <w:jc w:val="left"/>
    </w:pPr>
    <w:rPr>
      <w:rFonts w:ascii="仿宋_GB2312" w:hAnsi="仿宋_GB2312" w:eastAsia="仿宋_GB2312" w:cs="仿宋_GB2312"/>
      <w:sz w:val="22"/>
      <w:szCs w:val="22"/>
      <w:lang w:val="zh-CN" w:eastAsia="zh-CN" w:bidi="zh-CN"/>
    </w:rPr>
  </w:style>
  <w:style w:type="paragraph" w:styleId="2">
    <w:name w:val="heading 2"/>
    <w:basedOn w:val="1"/>
    <w:next w:val="1"/>
    <w:qFormat/>
    <w:uiPriority w:val="0"/>
    <w:pPr>
      <w:spacing w:before="100" w:beforeLines="0" w:beforeAutospacing="1" w:after="100" w:afterLines="0" w:afterAutospacing="1"/>
      <w:jc w:val="left"/>
    </w:pPr>
    <w:rPr>
      <w:rFonts w:hint="eastAsia" w:ascii="宋体" w:hAnsi="宋体" w:eastAsia="宋体" w:cs="宋体"/>
      <w:b/>
      <w:kern w:val="0"/>
      <w:sz w:val="36"/>
      <w:szCs w:val="36"/>
      <w:lang w:val="en-US" w:eastAsia="zh-CN" w:bidi="ar"/>
    </w:rPr>
  </w:style>
  <w:style w:type="character" w:default="1" w:styleId="8">
    <w:name w:val="Default Paragraph Font"/>
    <w:semiHidden/>
    <w:unhideWhenUsed/>
    <w:qFormat/>
    <w:uiPriority w:val="1"/>
  </w:style>
  <w:style w:type="table" w:default="1" w:styleId="7">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rPr>
      <w:rFonts w:ascii="仿宋_GB2312" w:hAnsi="仿宋_GB2312" w:eastAsia="仿宋_GB2312" w:cs="仿宋_GB2312"/>
      <w:sz w:val="32"/>
      <w:szCs w:val="32"/>
      <w:lang w:val="zh-CN" w:eastAsia="zh-CN" w:bidi="zh-CN"/>
    </w:rPr>
  </w:style>
  <w:style w:type="paragraph" w:styleId="4">
    <w:name w:val="footer"/>
    <w:basedOn w:val="1"/>
    <w:next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qFormat/>
    <w:uiPriority w:val="0"/>
    <w:pPr>
      <w:spacing w:before="100" w:beforeAutospacing="1" w:after="100" w:afterAutospacing="1"/>
      <w:ind w:left="0" w:right="0"/>
      <w:jc w:val="left"/>
    </w:pPr>
    <w:rPr>
      <w:kern w:val="0"/>
      <w:sz w:val="24"/>
      <w:lang w:val="en-US" w:eastAsia="zh-CN" w:bidi="ar"/>
    </w:rPr>
  </w:style>
  <w:style w:type="table" w:customStyle="1" w:styleId="9">
    <w:name w:val="Table Normal"/>
    <w:semiHidden/>
    <w:unhideWhenUsed/>
    <w:qFormat/>
    <w:uiPriority w:val="2"/>
    <w:tblPr>
      <w:tblCellMar>
        <w:top w:w="0" w:type="dxa"/>
        <w:left w:w="0" w:type="dxa"/>
        <w:bottom w:w="0" w:type="dxa"/>
        <w:right w:w="0" w:type="dxa"/>
      </w:tblCellMar>
    </w:tblPr>
  </w:style>
  <w:style w:type="paragraph" w:styleId="10">
    <w:name w:val="List Paragraph"/>
    <w:basedOn w:val="1"/>
    <w:qFormat/>
    <w:uiPriority w:val="1"/>
    <w:pPr>
      <w:ind w:left="106" w:firstLine="640"/>
    </w:pPr>
    <w:rPr>
      <w:rFonts w:ascii="仿宋_GB2312" w:hAnsi="仿宋_GB2312" w:eastAsia="仿宋_GB2312" w:cs="仿宋_GB2312"/>
      <w:lang w:val="zh-CN" w:eastAsia="zh-CN" w:bidi="zh-CN"/>
    </w:rPr>
  </w:style>
  <w:style w:type="paragraph" w:customStyle="1" w:styleId="11">
    <w:name w:val="Table Paragraph"/>
    <w:basedOn w:val="1"/>
    <w:qFormat/>
    <w:uiPriority w:val="1"/>
    <w:rPr>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13</TotalTime>
  <ScaleCrop>false</ScaleCrop>
  <LinksUpToDate>false</LinksUpToDate>
  <Application>WPS Office_11.1.0.9991_F1E327BC-269C-435d-A152-05C5408002CA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2020-09-23T06:36:00Z</dcterms:created>
  <dc:creator>赵仕华</dc:creator>
  <cp:lastModifiedBy>苦丁飘香</cp:lastModifiedBy>
  <cp:lastPrinted>2020-11-20T06:27:00Z</cp:lastPrinted>
  <dcterms:modified xsi:type="dcterms:W3CDTF">2020-11-24T03:28:50Z</dcterms:modified>
  <dc:title>余庆县教育局2017年第一次</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2020-09-23T00:00:00Z</vt:filetime>
  </property>
  <property fmtid="{D5CDD505-2E9C-101B-9397-08002B2CF9AE}" pid="3" name="Creator">
    <vt:lpwstr>WPS 文字</vt:lpwstr>
  </property>
  <property fmtid="{D5CDD505-2E9C-101B-9397-08002B2CF9AE}" pid="4" name="LastSaved">
    <vt:filetime>2020-09-23T00:00:00Z</vt:filetime>
  </property>
  <property fmtid="{D5CDD505-2E9C-101B-9397-08002B2CF9AE}" pid="5" name="KSOProductBuildVer">
    <vt:lpwstr>2052-11.1.0.9991</vt:lpwstr>
  </property>
</Properties>
</file>