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方正小标宋简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ascii="楷体" w:hAnsi="楷体" w:eastAsia="楷体" w:cs="黑体"/>
          <w:sz w:val="32"/>
          <w:szCs w:val="32"/>
        </w:rPr>
        <w:t>2</w:t>
      </w:r>
    </w:p>
    <w:p>
      <w:pPr>
        <w:ind w:left="-283" w:leftChars="-135" w:right="-197" w:rightChars="-94"/>
        <w:jc w:val="center"/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  <w:lang w:val="en-US" w:eastAsia="zh-CN"/>
        </w:rPr>
        <w:t>中共桐梓县委督查局2021年</w:t>
      </w:r>
      <w:r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</w:rPr>
        <w:t>公开选调</w:t>
      </w:r>
      <w:r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  <w:lang w:eastAsia="zh-CN"/>
        </w:rPr>
        <w:t>公务员</w:t>
      </w:r>
      <w:r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</w:rPr>
        <w:t>报名表</w:t>
      </w:r>
    </w:p>
    <w:bookmarkEnd w:id="0"/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ind w:firstLine="120" w:firstLineChars="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</w:t>
            </w:r>
          </w:p>
        </w:tc>
        <w:tc>
          <w:tcPr>
            <w:tcW w:w="25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10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名称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代码及名称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称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确认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楷体" w:hAnsi="楷体" w:eastAsia="楷体" w:cs="仿宋_GB2312"/>
                <w:sz w:val="24"/>
              </w:rPr>
              <w:t xml:space="preserve">      </w:t>
            </w:r>
            <w:r>
              <w:rPr>
                <w:rFonts w:hint="eastAsia" w:ascii="楷体" w:hAnsi="楷体" w:eastAsia="楷体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此表一式2份，选调单位、县</w:t>
      </w:r>
      <w:r>
        <w:rPr>
          <w:rFonts w:hint="eastAsia" w:ascii="楷体" w:hAnsi="楷体" w:eastAsia="楷体" w:cs="仿宋_GB2312"/>
          <w:sz w:val="24"/>
          <w:lang w:eastAsia="zh-CN"/>
        </w:rPr>
        <w:t>委组织部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2A7D5E12"/>
    <w:rsid w:val="357A1E82"/>
    <w:rsid w:val="4D4C00A7"/>
    <w:rsid w:val="507A153E"/>
    <w:rsid w:val="5F932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107</Words>
  <Characters>612</Characters>
  <Lines>5</Lines>
  <Paragraphs>1</Paragraphs>
  <TotalTime>10</TotalTime>
  <ScaleCrop>false</ScaleCrop>
  <LinksUpToDate>false</LinksUpToDate>
  <CharactersWithSpaces>718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Administrator</cp:lastModifiedBy>
  <cp:lastPrinted>2021-11-11T02:21:58Z</cp:lastPrinted>
  <dcterms:modified xsi:type="dcterms:W3CDTF">2021-11-11T02:22:03Z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