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黑体" w:hAnsi="黑体" w:eastAsia="黑体" w:cs="黑体"/>
          <w:i w:val="0"/>
          <w:caps w:val="0"/>
          <w:color w:val="404040"/>
          <w:spacing w:val="10"/>
          <w:sz w:val="32"/>
          <w:szCs w:val="32"/>
          <w:lang w:val="en-US" w:eastAsia="zh-CN"/>
        </w:rPr>
      </w:pPr>
      <w:r>
        <w:rPr>
          <w:rFonts w:hint="eastAsia" w:ascii="黑体" w:hAnsi="黑体" w:eastAsia="黑体" w:cs="黑体"/>
          <w:i w:val="0"/>
          <w:caps w:val="0"/>
          <w:color w:val="404040"/>
          <w:spacing w:val="10"/>
          <w:sz w:val="32"/>
          <w:szCs w:val="32"/>
          <w:lang w:eastAsia="zh-CN"/>
        </w:rPr>
        <w:t>附件</w:t>
      </w:r>
      <w:r>
        <w:rPr>
          <w:rFonts w:hint="eastAsia" w:ascii="黑体" w:hAnsi="黑体" w:eastAsia="黑体" w:cs="黑体"/>
          <w:i w:val="0"/>
          <w:caps w:val="0"/>
          <w:color w:val="404040"/>
          <w:spacing w:val="10"/>
          <w:sz w:val="32"/>
          <w:szCs w:val="32"/>
          <w:lang w:val="en-US" w:eastAsia="zh-CN"/>
        </w:rPr>
        <w:t>2</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i w:val="0"/>
          <w:caps w:val="0"/>
          <w:color w:val="404040"/>
          <w:spacing w:val="10"/>
          <w:sz w:val="44"/>
          <w:szCs w:val="44"/>
        </w:rPr>
      </w:pPr>
      <w:r>
        <w:rPr>
          <w:rFonts w:hint="eastAsia" w:ascii="方正小标宋简体" w:hAnsi="方正小标宋简体" w:eastAsia="方正小标宋简体" w:cs="方正小标宋简体"/>
          <w:i w:val="0"/>
          <w:caps w:val="0"/>
          <w:color w:val="404040"/>
          <w:spacing w:val="10"/>
          <w:sz w:val="44"/>
          <w:szCs w:val="44"/>
          <w:lang w:eastAsia="zh-CN"/>
        </w:rPr>
        <w:t>湄潭县林业局</w:t>
      </w:r>
      <w:r>
        <w:rPr>
          <w:rFonts w:hint="eastAsia" w:ascii="方正小标宋简体" w:hAnsi="方正小标宋简体" w:eastAsia="方正小标宋简体" w:cs="方正小标宋简体"/>
          <w:i w:val="0"/>
          <w:caps w:val="0"/>
          <w:color w:val="404040"/>
          <w:spacing w:val="10"/>
          <w:sz w:val="44"/>
          <w:szCs w:val="44"/>
        </w:rPr>
        <w:t>2022年公开招聘</w:t>
      </w:r>
      <w:r>
        <w:rPr>
          <w:rFonts w:hint="eastAsia" w:ascii="方正小标宋简体" w:hAnsi="方正小标宋简体" w:eastAsia="方正小标宋简体" w:cs="方正小标宋简体"/>
          <w:i w:val="0"/>
          <w:caps w:val="0"/>
          <w:color w:val="404040"/>
          <w:spacing w:val="10"/>
          <w:sz w:val="44"/>
          <w:szCs w:val="44"/>
          <w:lang w:eastAsia="zh-CN"/>
        </w:rPr>
        <w:t>林管员</w:t>
      </w:r>
      <w:r>
        <w:rPr>
          <w:rFonts w:hint="eastAsia" w:ascii="方正小标宋简体" w:hAnsi="方正小标宋简体" w:eastAsia="方正小标宋简体" w:cs="方正小标宋简体"/>
          <w:i w:val="0"/>
          <w:caps w:val="0"/>
          <w:color w:val="404040"/>
          <w:spacing w:val="10"/>
          <w:sz w:val="44"/>
          <w:szCs w:val="44"/>
        </w:rPr>
        <w:t>考试新冠肺炎疫情防控要求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i w:val="0"/>
          <w:caps w:val="0"/>
          <w:color w:val="404040"/>
          <w:spacing w:val="1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根据我省当前疫情防控要求，</w:t>
      </w:r>
      <w:r>
        <w:rPr>
          <w:rFonts w:hint="eastAsia" w:ascii="仿宋_GB2312" w:hAnsi="仿宋_GB2312" w:eastAsia="仿宋_GB2312" w:cs="仿宋_GB2312"/>
          <w:i w:val="0"/>
          <w:caps w:val="0"/>
          <w:color w:val="404040"/>
          <w:spacing w:val="10"/>
          <w:sz w:val="32"/>
          <w:szCs w:val="32"/>
          <w:lang w:eastAsia="zh-CN"/>
        </w:rPr>
        <w:t>参加湄潭县林业局</w:t>
      </w:r>
      <w:r>
        <w:rPr>
          <w:rFonts w:hint="eastAsia" w:ascii="仿宋_GB2312" w:hAnsi="仿宋_GB2312" w:eastAsia="仿宋_GB2312" w:cs="仿宋_GB2312"/>
          <w:i w:val="0"/>
          <w:caps w:val="0"/>
          <w:color w:val="404040"/>
          <w:spacing w:val="10"/>
          <w:sz w:val="32"/>
          <w:szCs w:val="32"/>
        </w:rPr>
        <w:t>2022年公开招聘</w:t>
      </w:r>
      <w:r>
        <w:rPr>
          <w:rFonts w:hint="eastAsia" w:ascii="仿宋_GB2312" w:hAnsi="仿宋_GB2312" w:eastAsia="仿宋_GB2312" w:cs="仿宋_GB2312"/>
          <w:i w:val="0"/>
          <w:caps w:val="0"/>
          <w:color w:val="404040"/>
          <w:spacing w:val="10"/>
          <w:sz w:val="32"/>
          <w:szCs w:val="32"/>
          <w:lang w:eastAsia="zh-CN"/>
        </w:rPr>
        <w:t>林管员</w:t>
      </w:r>
      <w:r>
        <w:rPr>
          <w:rFonts w:hint="eastAsia" w:ascii="仿宋_GB2312" w:hAnsi="仿宋_GB2312" w:eastAsia="仿宋_GB2312" w:cs="仿宋_GB2312"/>
          <w:i w:val="0"/>
          <w:caps w:val="0"/>
          <w:color w:val="404040"/>
          <w:spacing w:val="10"/>
          <w:sz w:val="32"/>
          <w:szCs w:val="32"/>
        </w:rPr>
        <w:t>考试</w:t>
      </w:r>
      <w:r>
        <w:rPr>
          <w:rFonts w:hint="eastAsia" w:ascii="仿宋_GB2312" w:hAnsi="仿宋_GB2312" w:eastAsia="仿宋_GB2312" w:cs="仿宋_GB2312"/>
          <w:i w:val="0"/>
          <w:caps w:val="0"/>
          <w:color w:val="404040"/>
          <w:spacing w:val="10"/>
          <w:sz w:val="32"/>
          <w:szCs w:val="32"/>
          <w:lang w:eastAsia="zh-CN"/>
        </w:rPr>
        <w:t>的考生务必遵守以下规定。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凡参加本次考试的考生，须严格遵守本文对疫情防控的要求。考生</w:t>
      </w:r>
      <w:r>
        <w:rPr>
          <w:rFonts w:hint="eastAsia" w:ascii="仿宋_GB2312" w:hAnsi="仿宋_GB2312" w:eastAsia="仿宋_GB2312" w:cs="仿宋_GB2312"/>
          <w:i w:val="0"/>
          <w:caps w:val="0"/>
          <w:color w:val="404040"/>
          <w:spacing w:val="10"/>
          <w:sz w:val="32"/>
          <w:szCs w:val="32"/>
          <w:lang w:eastAsia="zh-CN"/>
        </w:rPr>
        <w:t>在考试前</w:t>
      </w:r>
      <w:r>
        <w:rPr>
          <w:rFonts w:hint="eastAsia" w:ascii="仿宋_GB2312" w:hAnsi="仿宋_GB2312" w:eastAsia="仿宋_GB2312" w:cs="仿宋_GB2312"/>
          <w:i w:val="0"/>
          <w:caps w:val="0"/>
          <w:color w:val="404040"/>
          <w:spacing w:val="10"/>
          <w:sz w:val="32"/>
          <w:szCs w:val="32"/>
        </w:rPr>
        <w:t>，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w:t>
      </w:r>
      <w:bookmarkStart w:id="0" w:name="_GoBack"/>
      <w:bookmarkEnd w:id="0"/>
      <w:r>
        <w:rPr>
          <w:rFonts w:hint="eastAsia" w:ascii="仿宋_GB2312" w:hAnsi="仿宋_GB2312" w:eastAsia="仿宋_GB2312" w:cs="仿宋_GB2312"/>
          <w:i w:val="0"/>
          <w:caps w:val="0"/>
          <w:color w:val="404040"/>
          <w:spacing w:val="10"/>
          <w:sz w:val="32"/>
          <w:szCs w:val="32"/>
        </w:rPr>
        <w:t>。如有违法情况的，将依法追究其法律责任。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黑体" w:hAnsi="黑体" w:eastAsia="黑体" w:cs="黑体"/>
          <w:i w:val="0"/>
          <w:caps w:val="0"/>
          <w:color w:val="404040"/>
          <w:spacing w:val="10"/>
          <w:sz w:val="32"/>
          <w:szCs w:val="32"/>
        </w:rPr>
      </w:pPr>
      <w:r>
        <w:rPr>
          <w:rFonts w:hint="eastAsia" w:ascii="黑体" w:hAnsi="黑体" w:eastAsia="黑体" w:cs="黑体"/>
          <w:i w:val="0"/>
          <w:caps w:val="0"/>
          <w:color w:val="404040"/>
          <w:spacing w:val="10"/>
          <w:sz w:val="32"/>
          <w:szCs w:val="32"/>
        </w:rPr>
        <w:t>一、疫情防控要求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根据贵州省最新疫情防控规定，对参加本次考试的考生防疫要求如下：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(一)不符合国家、省有关疫情防控要求，不遵守有关疫情防控规定的人员不得进入考点参加考试。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(二)处于康复或隔离期的病例、无症状感染者不得进入考点参加考试。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(三)未解除隔离的疑似病例、确诊病例以及无症状感染者的密切接触者不得进入考点参加考试。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(四)处于集中隔离、居家健康监测期间的人员不得进入考点参加考试。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(五)对流动、出行须报备并提供相应证明材料的人员，未按要求报备或未按要求提供相应证明材料的不得进入考点参加考试。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(六)考试当天，经现场医务人员评估有可疑症状且不能排除新冠感染的考生，应配合工作人员按卫生健康部门要求到相应医院就诊，不得进入考点参加考试。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(七)考前14天内有中高风险地区旅居史的考生，不得进入考点参加考试。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(八)目前上海市低风险地区来返黔人员，未完成“3天集中隔离+7天居家健康监测”，未达到解除条件的考生不得进入考点参加考试。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九)贵州健康码灰码人员不得进入考点参加考试。(按贵州省最新疫情防控规定，灰码人员需落实“5天3检”，包括“时空交集”人员、14天内有本土新冠肺炎阳性感染者所在地级市(直辖市为区)的低风险地区旅居史人员、行程卡带星号人员、陆地口岸城市来(返)黔人员中未携带48小时内核酸检测阴性证明的人员及其他需落实“5天3检”的人员。上述人员抵黔当天贵州健康码不转为“灰码”，但若抵黔后超过24小时未完成第1次核酸采样、抵黔后超过72小时未完成第2次核酸采样、抵黔后超过5天未完成第3次核酸采样的，贵州健康码都将变为“灰码”。按以上要求完成相应次数的核酸采样后，转为“绿码”。建议省外来返黔考生密切关注“贵州健康码”关于“5天3检”的信息提示，需落实“5天3检”的考生，务必严格按要求完成核酸采样，避免出现“灰码”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除符合其他防疫要求外，所有考生均须提供贵州省内考前48小时内1次核酸检测阴性证明，方可进入考点参加考试。(需落实“5天3检”的考生，其“5天3检”中任意一次核酸检测阴性证明采样时间在考前48小时以内的，无需再重复提供考前48小时内的核酸检测阴性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(十一)原则上所有考生均须按照“应接尽接、应接必接”的要求完成新冠疫苗全程接种及加强免疫(接种新冠疫苗后48小时内一般不进行核酸检测，请考生自行协调安排好时间，以免影响参加考试)。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(十二)考生应自备一次性使用医用口罩。考试期间，除核验身份时，考生应全程规范佩戴一次性使用医用口罩。未按要求佩戴口罩的考生，不得进入考点参加考试。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(十三)开考前</w:t>
      </w:r>
      <w:r>
        <w:rPr>
          <w:rFonts w:hint="eastAsia" w:ascii="仿宋_GB2312" w:hAnsi="仿宋_GB2312" w:eastAsia="仿宋_GB2312" w:cs="仿宋_GB2312"/>
          <w:i w:val="0"/>
          <w:caps w:val="0"/>
          <w:color w:val="404040"/>
          <w:spacing w:val="10"/>
          <w:sz w:val="32"/>
          <w:szCs w:val="32"/>
          <w:lang w:eastAsia="zh-CN"/>
        </w:rPr>
        <w:t>半小时</w:t>
      </w:r>
      <w:r>
        <w:rPr>
          <w:rFonts w:hint="eastAsia" w:ascii="仿宋_GB2312" w:hAnsi="仿宋_GB2312" w:eastAsia="仿宋_GB2312" w:cs="仿宋_GB2312"/>
          <w:i w:val="0"/>
          <w:caps w:val="0"/>
          <w:color w:val="404040"/>
          <w:spacing w:val="10"/>
          <w:sz w:val="32"/>
          <w:szCs w:val="32"/>
        </w:rPr>
        <w:t>，考生即可开始接受检测进入考点，但不能进入考场。考生应尽早到达考点，提前做好入场检测准备，确保入场检测时间充足、秩序良好。不符合入场检测规定的考生，不得进入考点参加考试。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(十四)考试结束，考生要按指令有序离场，废弃口罩应自行带走或放到指定垃圾桶，不得随意丢弃。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(十五)除考生和工作人员外，无关人员一律不得进入考点。除考试相关公务车辆和工作人员车辆外，社会车辆不得进入考点。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十六)为确保顺利参加考试，建议考生关注“国务院客户端”微信公众号，在“便民服务”栏里点击“各地防控政策”选择“出发地”和“目的地”，及时了解各地的防控政策;建议考生提前做好个人健康申报、提前预约核酸检测、提前进行自我健康状况监测和“贵州健康码绿码”核验，若贵州健康码与本人状况不符，请立即咨询并及时按要求处置;为避免14天内所旅居地级市(直辖市为区)出现本土新冠肺炎阳性感染者影响考生参加考试，建议考生提前抵黔，为进行相应次数的核酸检测预留足够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贵州健康码使用和贵州省疫情防控咨询电话：0851-12345。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黑体" w:hAnsi="黑体" w:eastAsia="黑体" w:cs="黑体"/>
          <w:i w:val="0"/>
          <w:caps w:val="0"/>
          <w:color w:val="404040"/>
          <w:spacing w:val="10"/>
          <w:sz w:val="32"/>
          <w:szCs w:val="32"/>
        </w:rPr>
      </w:pPr>
      <w:r>
        <w:rPr>
          <w:rFonts w:hint="eastAsia" w:ascii="黑体" w:hAnsi="黑体" w:eastAsia="黑体" w:cs="黑体"/>
          <w:i w:val="0"/>
          <w:caps w:val="0"/>
          <w:color w:val="404040"/>
          <w:spacing w:val="10"/>
          <w:sz w:val="32"/>
          <w:szCs w:val="32"/>
        </w:rPr>
        <w:t>二、入场检测规定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入场检测时，考生须同时符合以下全部要求，方可进入考点参加考试：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(一)</w:t>
      </w:r>
      <w:r>
        <w:rPr>
          <w:rFonts w:hint="eastAsia" w:ascii="仿宋_GB2312" w:hAnsi="仿宋_GB2312" w:eastAsia="仿宋_GB2312" w:cs="仿宋_GB2312"/>
          <w:i w:val="0"/>
          <w:caps w:val="0"/>
          <w:color w:val="333333"/>
          <w:spacing w:val="0"/>
          <w:sz w:val="32"/>
          <w:szCs w:val="32"/>
        </w:rPr>
        <w:t>本人“贵州健康码、国家通信行程卡”绿码</w:t>
      </w:r>
      <w:r>
        <w:rPr>
          <w:rFonts w:hint="eastAsia" w:ascii="仿宋_GB2312" w:hAnsi="仿宋_GB2312" w:eastAsia="仿宋_GB2312" w:cs="仿宋_GB2312"/>
          <w:i w:val="0"/>
          <w:caps w:val="0"/>
          <w:color w:val="404040"/>
          <w:spacing w:val="10"/>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(二)经检测体温正常(低于37.3℃);</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(三)佩戴</w:t>
      </w:r>
      <w:r>
        <w:rPr>
          <w:rFonts w:hint="eastAsia" w:ascii="仿宋_GB2312" w:hAnsi="仿宋_GB2312" w:eastAsia="仿宋_GB2312" w:cs="仿宋_GB2312"/>
          <w:i w:val="0"/>
          <w:caps w:val="0"/>
          <w:color w:val="404040"/>
          <w:spacing w:val="10"/>
          <w:sz w:val="32"/>
          <w:szCs w:val="32"/>
          <w:lang w:eastAsia="zh-CN"/>
        </w:rPr>
        <w:t>蓝色</w:t>
      </w:r>
      <w:r>
        <w:rPr>
          <w:rFonts w:hint="eastAsia" w:ascii="仿宋_GB2312" w:hAnsi="仿宋_GB2312" w:eastAsia="仿宋_GB2312" w:cs="仿宋_GB2312"/>
          <w:i w:val="0"/>
          <w:caps w:val="0"/>
          <w:color w:val="404040"/>
          <w:spacing w:val="10"/>
          <w:sz w:val="32"/>
          <w:szCs w:val="32"/>
        </w:rPr>
        <w:t>一次性使用医用口罩;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lang w:val="en-US" w:eastAsia="zh-CN"/>
        </w:rPr>
      </w:pPr>
      <w:r>
        <w:rPr>
          <w:rFonts w:hint="eastAsia" w:ascii="仿宋_GB2312" w:hAnsi="仿宋_GB2312" w:eastAsia="仿宋_GB2312" w:cs="仿宋_GB2312"/>
          <w:i w:val="0"/>
          <w:caps w:val="0"/>
          <w:color w:val="404040"/>
          <w:spacing w:val="10"/>
          <w:sz w:val="32"/>
          <w:szCs w:val="32"/>
        </w:rPr>
        <w:t>(四)按本文规定提供相应的核酸采样证明、核酸检测阴性证明</w:t>
      </w:r>
      <w:r>
        <w:rPr>
          <w:rFonts w:hint="eastAsia" w:ascii="仿宋_GB2312" w:hAnsi="仿宋_GB2312" w:eastAsia="仿宋_GB2312" w:cs="仿宋_GB2312"/>
          <w:i w:val="0"/>
          <w:caps w:val="0"/>
          <w:color w:val="404040"/>
          <w:spacing w:val="10"/>
          <w:sz w:val="32"/>
          <w:szCs w:val="32"/>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default" w:ascii="仿宋_GB2312" w:hAnsi="仿宋_GB2312" w:eastAsia="仿宋_GB2312" w:cs="仿宋_GB2312"/>
          <w:i w:val="0"/>
          <w:caps w:val="0"/>
          <w:color w:val="404040"/>
          <w:spacing w:val="10"/>
          <w:sz w:val="32"/>
          <w:szCs w:val="32"/>
          <w:lang w:val="en-US" w:eastAsia="zh-CN"/>
        </w:rPr>
      </w:pPr>
      <w:r>
        <w:rPr>
          <w:rFonts w:hint="eastAsia" w:ascii="仿宋_GB2312" w:hAnsi="仿宋_GB2312" w:eastAsia="仿宋_GB2312" w:cs="仿宋_GB2312"/>
          <w:i w:val="0"/>
          <w:caps w:val="0"/>
          <w:color w:val="404040"/>
          <w:spacing w:val="10"/>
          <w:sz w:val="32"/>
          <w:szCs w:val="32"/>
          <w:lang w:val="en-US" w:eastAsia="zh-CN"/>
        </w:rPr>
        <w:t>(</w:t>
      </w:r>
      <w:r>
        <w:rPr>
          <w:rFonts w:hint="eastAsia" w:ascii="仿宋_GB2312" w:hAnsi="仿宋_GB2312" w:eastAsia="仿宋_GB2312" w:cs="仿宋_GB2312"/>
          <w:i w:val="0"/>
          <w:caps w:val="0"/>
          <w:color w:val="404040"/>
          <w:spacing w:val="10"/>
          <w:sz w:val="32"/>
          <w:szCs w:val="32"/>
          <w:lang w:eastAsia="zh-CN"/>
        </w:rPr>
        <w:t>五</w:t>
      </w:r>
      <w:r>
        <w:rPr>
          <w:rFonts w:hint="eastAsia" w:ascii="仿宋_GB2312" w:hAnsi="仿宋_GB2312" w:eastAsia="仿宋_GB2312" w:cs="仿宋_GB2312"/>
          <w:i w:val="0"/>
          <w:caps w:val="0"/>
          <w:color w:val="404040"/>
          <w:spacing w:val="10"/>
          <w:sz w:val="32"/>
          <w:szCs w:val="32"/>
          <w:lang w:val="en-US" w:eastAsia="zh-CN"/>
        </w:rPr>
        <w:t>)</w:t>
      </w:r>
      <w:r>
        <w:rPr>
          <w:rFonts w:hint="eastAsia" w:ascii="仿宋_GB2312" w:hAnsi="仿宋_GB2312" w:eastAsia="仿宋_GB2312" w:cs="仿宋_GB2312"/>
          <w:i w:val="0"/>
          <w:caps w:val="0"/>
          <w:color w:val="404040"/>
          <w:spacing w:val="10"/>
          <w:sz w:val="32"/>
          <w:szCs w:val="32"/>
          <w:lang w:eastAsia="zh-CN"/>
        </w:rPr>
        <w:t>身份证原件。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黑体" w:hAnsi="黑体" w:eastAsia="黑体" w:cs="黑体"/>
          <w:i w:val="0"/>
          <w:caps w:val="0"/>
          <w:color w:val="404040"/>
          <w:spacing w:val="10"/>
          <w:sz w:val="32"/>
          <w:szCs w:val="32"/>
        </w:rPr>
      </w:pPr>
      <w:r>
        <w:rPr>
          <w:rFonts w:hint="eastAsia" w:ascii="黑体" w:hAnsi="黑体" w:eastAsia="黑体" w:cs="黑体"/>
          <w:i w:val="0"/>
          <w:caps w:val="0"/>
          <w:color w:val="404040"/>
          <w:spacing w:val="10"/>
          <w:sz w:val="32"/>
          <w:szCs w:val="32"/>
        </w:rPr>
        <w:t>三、入场检测步骤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考生须佩戴一次性使用医用口罩提前到达检测点排队，入场检测通道分别设置特殊检测通道和常规检测通道两类。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(一)特殊检测通道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需落实“5天3检”的考生(即贵州健康码出现“温馨提示”弹窗或首页出现“需5天3检”标识)、国家通信行程卡带星号的考生、14天内有本土新冠肺炎阳性感染者所在地级市(直辖市为区)低风险地区旅居史的考生，须主动进入特殊检测通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具体检测步骤如下：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考生到特殊检测通道提交考试当天本人“贵州健康码绿码”、“抵黔后按5天3检要求完成的相应次数的核酸采样证明”、“贵州省内考前48小时内1次核酸检测阴性证明”、</w:t>
      </w:r>
      <w:r>
        <w:rPr>
          <w:rFonts w:hint="eastAsia" w:ascii="仿宋_GB2312" w:hAnsi="仿宋_GB2312" w:eastAsia="仿宋_GB2312" w:cs="仿宋_GB2312"/>
          <w:i w:val="0"/>
          <w:caps w:val="0"/>
          <w:color w:val="404040"/>
          <w:spacing w:val="10"/>
          <w:sz w:val="32"/>
          <w:szCs w:val="32"/>
          <w:lang w:eastAsia="zh-CN"/>
        </w:rPr>
        <w:t>身份证原件</w:t>
      </w:r>
      <w:r>
        <w:rPr>
          <w:rFonts w:hint="eastAsia" w:ascii="仿宋_GB2312" w:hAnsi="仿宋_GB2312" w:eastAsia="仿宋_GB2312" w:cs="仿宋_GB2312"/>
          <w:i w:val="0"/>
          <w:caps w:val="0"/>
          <w:color w:val="404040"/>
          <w:spacing w:val="10"/>
          <w:sz w:val="32"/>
          <w:szCs w:val="32"/>
        </w:rPr>
        <w:t>等相应证明材料报检测人员核验并接受体温检测。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(二)常规检测通道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其余考生进入常规检测通道，常规检测通道分两步进行检测，具体检测步骤如下：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1.第一步检测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考生须提前准备好考试当天本人“贵州健康码绿码”报检测人员核验并接受体温检测。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经第一步检测合格的，迅速前往第二步检测点。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2.第二步检测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考生前往第二步检测点过程中须提前准备好考试当天本人“国家通信行程卡”“贵州省内考前48小时内1次核酸检测阴性证明”和</w:t>
      </w:r>
      <w:r>
        <w:rPr>
          <w:rFonts w:hint="eastAsia" w:ascii="仿宋_GB2312" w:hAnsi="仿宋_GB2312" w:eastAsia="仿宋_GB2312" w:cs="仿宋_GB2312"/>
          <w:i w:val="0"/>
          <w:caps w:val="0"/>
          <w:color w:val="404040"/>
          <w:spacing w:val="10"/>
          <w:sz w:val="32"/>
          <w:szCs w:val="32"/>
          <w:lang w:eastAsia="zh-CN"/>
        </w:rPr>
        <w:t>身份证原件</w:t>
      </w:r>
      <w:r>
        <w:rPr>
          <w:rFonts w:hint="eastAsia" w:ascii="仿宋_GB2312" w:hAnsi="仿宋_GB2312" w:eastAsia="仿宋_GB2312" w:cs="仿宋_GB2312"/>
          <w:i w:val="0"/>
          <w:caps w:val="0"/>
          <w:color w:val="404040"/>
          <w:spacing w:val="10"/>
          <w:sz w:val="32"/>
          <w:szCs w:val="32"/>
        </w:rPr>
        <w:t>报检测人员核验。“国家通信行程卡”可通过在“贵州健康码”下方点击“行程卡”直接转入，或通过扫码打开。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经第二步检测合格的，</w:t>
      </w:r>
      <w:r>
        <w:rPr>
          <w:rFonts w:hint="eastAsia" w:ascii="仿宋_GB2312" w:hAnsi="仿宋_GB2312" w:eastAsia="仿宋_GB2312" w:cs="仿宋_GB2312"/>
          <w:i w:val="0"/>
          <w:caps w:val="0"/>
          <w:color w:val="404040"/>
          <w:spacing w:val="10"/>
          <w:sz w:val="32"/>
          <w:szCs w:val="32"/>
          <w:lang w:eastAsia="zh-CN"/>
        </w:rPr>
        <w:t>方可进入考场</w:t>
      </w:r>
      <w:r>
        <w:rPr>
          <w:rFonts w:hint="eastAsia" w:ascii="仿宋_GB2312" w:hAnsi="仿宋_GB2312" w:eastAsia="仿宋_GB2312" w:cs="仿宋_GB2312"/>
          <w:i w:val="0"/>
          <w:caps w:val="0"/>
          <w:color w:val="404040"/>
          <w:spacing w:val="10"/>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如发现需落实“5天3检”的考生，立即转入特殊检测通道检测。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(三)临时隔离检查点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仿宋_GB2312" w:hAnsi="仿宋_GB2312" w:eastAsia="仿宋_GB2312" w:cs="仿宋_GB2312"/>
          <w:i w:val="0"/>
          <w:caps w:val="0"/>
          <w:color w:val="404040"/>
          <w:spacing w:val="10"/>
          <w:sz w:val="32"/>
          <w:szCs w:val="32"/>
        </w:rPr>
        <w:t>符合其他疫情防控要求，但体温≥37.3℃的考生，须立即进入临时隔离检查点，间隔15分钟后，由现场医务人员使用水银体温计进行体温复测，经复测体温正常(低于37.3℃)的，可参加考试。经复测体温仍≥37.3℃的，不得进入考点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0" w:firstLineChars="200"/>
        <w:jc w:val="both"/>
        <w:textAlignment w:val="auto"/>
        <w:rPr>
          <w:rFonts w:hint="eastAsia" w:ascii="仿宋_GB2312" w:hAnsi="仿宋_GB2312" w:eastAsia="仿宋_GB2312" w:cs="仿宋_GB2312"/>
          <w:i w:val="0"/>
          <w:caps w:val="0"/>
          <w:color w:val="404040"/>
          <w:spacing w:val="10"/>
          <w:sz w:val="32"/>
          <w:szCs w:val="32"/>
        </w:rPr>
      </w:pPr>
      <w:r>
        <w:rPr>
          <w:rFonts w:hint="eastAsia" w:ascii="黑体" w:hAnsi="黑体" w:eastAsia="黑体" w:cs="黑体"/>
          <w:i w:val="0"/>
          <w:caps w:val="0"/>
          <w:color w:val="404040"/>
          <w:spacing w:val="10"/>
          <w:sz w:val="32"/>
          <w:szCs w:val="32"/>
          <w:lang w:eastAsia="zh-CN"/>
        </w:rPr>
        <w:t>四</w:t>
      </w:r>
      <w:r>
        <w:rPr>
          <w:rFonts w:hint="eastAsia" w:ascii="黑体" w:hAnsi="黑体" w:eastAsia="黑体" w:cs="黑体"/>
          <w:i w:val="0"/>
          <w:caps w:val="0"/>
          <w:color w:val="404040"/>
          <w:spacing w:val="10"/>
          <w:sz w:val="32"/>
          <w:szCs w:val="32"/>
        </w:rPr>
        <w:t>、考生须符合本文规定的可以参加考试的情形</w:t>
      </w:r>
      <w:r>
        <w:rPr>
          <w:rFonts w:hint="eastAsia" w:ascii="仿宋_GB2312" w:hAnsi="仿宋_GB2312" w:eastAsia="仿宋_GB2312" w:cs="仿宋_GB2312"/>
          <w:i w:val="0"/>
          <w:caps w:val="0"/>
          <w:color w:val="404040"/>
          <w:spacing w:val="10"/>
          <w:sz w:val="32"/>
          <w:szCs w:val="32"/>
        </w:rPr>
        <w:t>，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keepNext w:val="0"/>
        <w:keepLines w:val="0"/>
        <w:pageBreakBefore w:val="0"/>
        <w:kinsoku/>
        <w:wordWrap/>
        <w:overflowPunct/>
        <w:topLinePunct w:val="0"/>
        <w:autoSpaceDE/>
        <w:autoSpaceDN/>
        <w:bidi w:val="0"/>
        <w:adjustRightInd/>
        <w:snapToGrid/>
        <w:spacing w:line="560" w:lineRule="exact"/>
        <w:ind w:firstLine="680" w:firstLineChars="200"/>
        <w:textAlignment w:val="auto"/>
        <w:rPr>
          <w:rFonts w:hint="eastAsia" w:ascii="仿宋_GB2312" w:hAnsi="仿宋_GB2312" w:eastAsia="仿宋_GB2312" w:cs="仿宋_GB2312"/>
          <w:spacing w:val="10"/>
          <w:sz w:val="32"/>
          <w:szCs w:val="32"/>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1C2"/>
    <w:rsid w:val="003A31C2"/>
    <w:rsid w:val="13907E79"/>
    <w:rsid w:val="146C424D"/>
    <w:rsid w:val="21672A70"/>
    <w:rsid w:val="299023C5"/>
    <w:rsid w:val="2C741BCE"/>
    <w:rsid w:val="4B87294F"/>
    <w:rsid w:val="52115A6E"/>
    <w:rsid w:val="596925D7"/>
    <w:rsid w:val="5A56152D"/>
    <w:rsid w:val="76F865AB"/>
    <w:rsid w:val="786E2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2022-06-30T08:40:00Z</dcterms:created>
  <dc:creator>Administrator</dc:creator>
  <cp:lastModifiedBy>Administrator</cp:lastModifiedBy>
  <cp:lastPrinted>2022-06-30T09:13:00Z</cp:lastPrinted>
  <dcterms:modified xsi:type="dcterms:W3CDTF">2022-07-01T01:02:38Z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