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bookmark36"/>
      <w:bookmarkStart w:id="1" w:name="bookmark35"/>
      <w:bookmarkStart w:id="2" w:name="bookmark34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pStyle w:val="4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" w:name="_GoBack"/>
      <w:r>
        <w:rPr>
          <w:color w:val="000000"/>
          <w:spacing w:val="0"/>
          <w:w w:val="100"/>
          <w:position w:val="0"/>
        </w:rPr>
        <w:t>遵义市就业困难人员认定表</w:t>
      </w:r>
      <w:bookmarkEnd w:id="3"/>
      <w:bookmarkEnd w:id="0"/>
      <w:bookmarkEnd w:id="1"/>
      <w:bookmarkEnd w:id="2"/>
    </w:p>
    <w:tbl>
      <w:tblPr>
        <w:tblStyle w:val="2"/>
        <w:tblW w:w="9077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4"/>
        <w:gridCol w:w="1548"/>
        <w:gridCol w:w="1063"/>
        <w:gridCol w:w="667"/>
        <w:gridCol w:w="898"/>
        <w:gridCol w:w="1502"/>
        <w:gridCol w:w="1277"/>
        <w:gridCol w:w="778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性别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婚姻状况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身份证号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政治面貌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就业创业证编号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户籍所在地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家庭居住地</w:t>
            </w:r>
          </w:p>
        </w:tc>
        <w:tc>
          <w:tcPr>
            <w:tcW w:w="355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登记失业时间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失业原因</w:t>
            </w:r>
          </w:p>
        </w:tc>
        <w:tc>
          <w:tcPr>
            <w:tcW w:w="355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4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就业困难类型</w:t>
            </w:r>
          </w:p>
        </w:tc>
        <w:tc>
          <w:tcPr>
            <w:tcW w:w="773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4022"/>
                <w:tab w:val="left" w:pos="5942"/>
              </w:tabs>
              <w:bidi w:val="0"/>
              <w:spacing w:before="0" w:after="6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4050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口低保家庭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□残疾人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口长期失业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4022"/>
                <w:tab w:val="left" w:pos="5942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口失地退捕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□困难高校毕业生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□零就业家庭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□其他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907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家庭成员情况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与申请人关系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年龄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工作单位或学校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是否登记失业人员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月收入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4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6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37" w:hRule="exact"/>
          <w:jc w:val="center"/>
        </w:trPr>
        <w:tc>
          <w:tcPr>
            <w:tcW w:w="907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本人承诺：以上所填信息均为本人真实、有效信息，如有虚假，后果自负。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申请人：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7640"/>
                <w:tab w:val="left" w:pos="8754"/>
              </w:tabs>
              <w:bidi w:val="0"/>
              <w:spacing w:before="0" w:after="200" w:line="240" w:lineRule="auto"/>
              <w:ind w:left="656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10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社区意见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街道（乡、镇）人社中心意见</w:t>
            </w:r>
          </w:p>
        </w:tc>
        <w:tc>
          <w:tcPr>
            <w:tcW w:w="355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1463" w:firstLineChars="665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85" w:hRule="exac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县（市、区） 人力资源社 会保障部门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意见</w:t>
            </w:r>
          </w:p>
        </w:tc>
        <w:tc>
          <w:tcPr>
            <w:tcW w:w="77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right="0" w:firstLine="4536" w:firstLineChars="2062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left="0" w:leftChars="0" w:right="0" w:firstLine="4840" w:firstLineChars="220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                  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</w:tbl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0" w:right="0" w:firstLine="0"/>
        <w:jc w:val="left"/>
      </w:pPr>
      <w:r>
        <w:rPr>
          <w:color w:val="000000"/>
          <w:spacing w:val="0"/>
          <w:w w:val="100"/>
          <w:position w:val="0"/>
        </w:rPr>
        <w:t>说明：此表一式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份，县（市、区）、街道（乡、镇）公共就业服务机构和申请人各一份。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NGVkOGYzMDdiNDI4ZGZiYzgwMTUyMTIyY2FhYWMifQ=="/>
  </w:docVars>
  <w:rsids>
    <w:rsidRoot w:val="00000000"/>
    <w:rsid w:val="05384F0D"/>
    <w:rsid w:val="0EF21770"/>
    <w:rsid w:val="47516B5C"/>
    <w:rsid w:val="59925E65"/>
    <w:rsid w:val="776744A6"/>
    <w:rsid w:val="7C4566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1|1"/>
    <w:basedOn w:val="1"/>
    <w:qFormat/>
    <w:uiPriority w:val="0"/>
    <w:pPr>
      <w:widowControl w:val="0"/>
      <w:shd w:val="clear" w:color="auto" w:fill="auto"/>
      <w:spacing w:before="350" w:after="560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6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276</Characters>
  <Lines>0</Lines>
  <Paragraphs>0</Paragraphs>
  <TotalTime>8</TotalTime>
  <ScaleCrop>false</ScaleCrop>
  <LinksUpToDate>false</LinksUpToDate>
  <CharactersWithSpaces>358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新区审计局办公室-王野</cp:lastModifiedBy>
  <dcterms:modified xsi:type="dcterms:W3CDTF">2022-11-22T07:48:17Z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3B5BE1D6F83F4C098A003F60C4D76442</vt:lpwstr>
  </property>
</Properties>
</file>